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048D" w14:textId="20617E30" w:rsidR="00505669" w:rsidRPr="00A9763B" w:rsidRDefault="00B34474" w:rsidP="00034C78">
      <w:pPr>
        <w:pBdr>
          <w:bottom w:val="single" w:sz="8" w:space="1" w:color="auto"/>
        </w:pBdr>
        <w:ind w:left="-270"/>
        <w:jc w:val="right"/>
        <w:rPr>
          <w:rFonts w:cstheme="minorHAnsi"/>
          <w:b/>
          <w:sz w:val="16"/>
        </w:rPr>
      </w:pPr>
      <w:r w:rsidRPr="00A9763B">
        <w:rPr>
          <w:rFonts w:cstheme="minorHAnsi"/>
          <w:b/>
          <w:sz w:val="16"/>
        </w:rPr>
        <w:t>December 2025</w:t>
      </w:r>
      <w:r w:rsidR="00505669" w:rsidRPr="00A9763B">
        <w:rPr>
          <w:rFonts w:cstheme="minorHAnsi"/>
          <w:b/>
          <w:sz w:val="16"/>
        </w:rPr>
        <w:t xml:space="preserve"> </w:t>
      </w:r>
    </w:p>
    <w:p w14:paraId="052D492D" w14:textId="7E665F6E" w:rsidR="00DD76A7" w:rsidRPr="00A9763B" w:rsidRDefault="00B34474" w:rsidP="00DD76A7">
      <w:pPr>
        <w:rPr>
          <w:rFonts w:cstheme="minorHAnsi"/>
          <w:b/>
          <w:sz w:val="32"/>
          <w:szCs w:val="32"/>
        </w:rPr>
      </w:pPr>
      <w:r w:rsidRPr="00A9763B">
        <w:rPr>
          <w:rFonts w:cstheme="minorHAnsi"/>
          <w:b/>
          <w:sz w:val="32"/>
          <w:szCs w:val="32"/>
        </w:rPr>
        <w:t xml:space="preserve">Extra Strength </w:t>
      </w:r>
      <w:r w:rsidR="00AE085D" w:rsidRPr="00A9763B">
        <w:rPr>
          <w:rFonts w:cstheme="minorHAnsi"/>
          <w:b/>
          <w:sz w:val="32"/>
          <w:szCs w:val="32"/>
        </w:rPr>
        <w:t xml:space="preserve">Red </w:t>
      </w:r>
      <w:r w:rsidRPr="00A9763B">
        <w:rPr>
          <w:rFonts w:cstheme="minorHAnsi"/>
          <w:b/>
          <w:sz w:val="32"/>
          <w:szCs w:val="32"/>
        </w:rPr>
        <w:t>Toners</w:t>
      </w:r>
    </w:p>
    <w:p w14:paraId="7D32D780" w14:textId="577E01E7" w:rsidR="00B819E5" w:rsidRPr="00A9763B" w:rsidRDefault="00B34474" w:rsidP="00D11FF4">
      <w:pPr>
        <w:tabs>
          <w:tab w:val="left" w:pos="7880"/>
        </w:tabs>
        <w:rPr>
          <w:rFonts w:cstheme="minorHAnsi"/>
          <w:b/>
          <w:sz w:val="32"/>
          <w:szCs w:val="32"/>
        </w:rPr>
      </w:pPr>
      <w:r w:rsidRPr="00A9763B">
        <w:rPr>
          <w:rFonts w:cstheme="minorHAnsi"/>
          <w:b/>
          <w:sz w:val="32"/>
          <w:szCs w:val="32"/>
        </w:rPr>
        <w:t>T</w:t>
      </w:r>
      <w:r w:rsidR="00CE717F" w:rsidRPr="00A9763B">
        <w:rPr>
          <w:rFonts w:cstheme="minorHAnsi"/>
          <w:b/>
          <w:sz w:val="32"/>
          <w:szCs w:val="32"/>
        </w:rPr>
        <w:t>5320, T5350, T5380, T5450, T5470, T5480</w:t>
      </w:r>
      <w:r w:rsidR="006875CC" w:rsidRPr="00A9763B">
        <w:rPr>
          <w:rFonts w:cstheme="minorHAnsi"/>
          <w:b/>
          <w:sz w:val="32"/>
          <w:szCs w:val="32"/>
        </w:rPr>
        <w:t> </w:t>
      </w:r>
    </w:p>
    <w:p w14:paraId="7072AB01" w14:textId="181BE53E" w:rsidR="00073622" w:rsidRPr="00A9763B" w:rsidRDefault="000049E7" w:rsidP="00945A70">
      <w:pPr>
        <w:pStyle w:val="BasicParagraph"/>
        <w:tabs>
          <w:tab w:val="left" w:pos="2360"/>
          <w:tab w:val="left" w:pos="4600"/>
          <w:tab w:val="left" w:pos="6760"/>
        </w:tabs>
        <w:suppressAutoHyphens/>
        <w:spacing w:line="240" w:lineRule="auto"/>
        <w:rPr>
          <w:rFonts w:asciiTheme="minorHAnsi" w:hAnsiTheme="minorHAnsi" w:cstheme="minorHAnsi"/>
          <w:b/>
          <w:color w:val="0078AE"/>
          <w:sz w:val="22"/>
          <w:szCs w:val="18"/>
        </w:rPr>
      </w:pPr>
      <w:r w:rsidRPr="006875CC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2E9D0D6" wp14:editId="399AE82D">
            <wp:simplePos x="0" y="0"/>
            <wp:positionH relativeFrom="column">
              <wp:posOffset>3432858</wp:posOffset>
            </wp:positionH>
            <wp:positionV relativeFrom="paragraph">
              <wp:posOffset>95250</wp:posOffset>
            </wp:positionV>
            <wp:extent cx="3709035" cy="2087245"/>
            <wp:effectExtent l="0" t="0" r="5715" b="8255"/>
            <wp:wrapSquare wrapText="bothSides"/>
            <wp:docPr id="928533373" name="Picture 3" descr="A group of white bottles with blue and green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33373" name="Picture 3" descr="A group of white bottles with blue and green desig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58F70" w14:textId="5D3FDB04" w:rsidR="008B5D40" w:rsidRPr="008B5D40" w:rsidRDefault="008B5D40" w:rsidP="008B5D40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  <w:r w:rsidRPr="008B5D40">
        <w:rPr>
          <w:rFonts w:eastAsiaTheme="minorHAnsi" w:cstheme="minorHAnsi"/>
          <w:b/>
          <w:color w:val="0078AE"/>
          <w:szCs w:val="18"/>
        </w:rPr>
        <w:t>Product Information:</w:t>
      </w:r>
    </w:p>
    <w:p w14:paraId="1C821045" w14:textId="6729EF6B" w:rsidR="003F2053" w:rsidRDefault="003F2053" w:rsidP="003F2053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szCs w:val="18"/>
        </w:rPr>
      </w:pPr>
      <w:r w:rsidRPr="003F2053">
        <w:rPr>
          <w:rFonts w:eastAsiaTheme="minorHAnsi" w:cstheme="minorHAnsi"/>
          <w:szCs w:val="18"/>
        </w:rPr>
        <w:t xml:space="preserve">PPG is committed to continually providing customers with </w:t>
      </w:r>
      <w:proofErr w:type="gramStart"/>
      <w:r w:rsidRPr="003F2053">
        <w:rPr>
          <w:rFonts w:eastAsiaTheme="minorHAnsi" w:cstheme="minorHAnsi"/>
          <w:szCs w:val="18"/>
        </w:rPr>
        <w:t>an enhanced</w:t>
      </w:r>
      <w:proofErr w:type="gramEnd"/>
      <w:r w:rsidRPr="003F2053">
        <w:rPr>
          <w:rFonts w:eastAsiaTheme="minorHAnsi" w:cstheme="minorHAnsi"/>
          <w:szCs w:val="18"/>
        </w:rPr>
        <w:t xml:space="preserve"> experience through the </w:t>
      </w:r>
      <w:r w:rsidR="00A9763B">
        <w:rPr>
          <w:rFonts w:eastAsiaTheme="minorHAnsi" w:cstheme="minorHAnsi"/>
          <w:szCs w:val="18"/>
        </w:rPr>
        <w:t xml:space="preserve">PPG </w:t>
      </w:r>
      <w:r w:rsidRPr="003F2053">
        <w:rPr>
          <w:rFonts w:eastAsiaTheme="minorHAnsi" w:cstheme="minorHAnsi"/>
          <w:szCs w:val="18"/>
        </w:rPr>
        <w:t>E</w:t>
      </w:r>
      <w:r w:rsidR="00A9763B">
        <w:rPr>
          <w:rFonts w:eastAsiaTheme="minorHAnsi" w:cstheme="minorHAnsi"/>
          <w:szCs w:val="18"/>
        </w:rPr>
        <w:t>NVIROBASE</w:t>
      </w:r>
      <w:r w:rsidRPr="003F2053">
        <w:rPr>
          <w:rFonts w:eastAsiaTheme="minorHAnsi" w:cstheme="minorHAnsi"/>
          <w:szCs w:val="18"/>
        </w:rPr>
        <w:t xml:space="preserve">® High Performance paint line, ensuring ongoing improvements in quality, performance, and user satisfaction to support our customers' success in every application. </w:t>
      </w:r>
    </w:p>
    <w:p w14:paraId="1E5D85A2" w14:textId="77777777" w:rsidR="00A57A71" w:rsidRPr="003F2053" w:rsidRDefault="00A57A71" w:rsidP="003F2053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szCs w:val="18"/>
        </w:rPr>
      </w:pPr>
    </w:p>
    <w:p w14:paraId="30DC91B5" w14:textId="78DB4F6C" w:rsidR="008B5D40" w:rsidRPr="002D2375" w:rsidRDefault="003F2053" w:rsidP="003F2053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szCs w:val="18"/>
        </w:rPr>
      </w:pPr>
      <w:r w:rsidRPr="003F2053">
        <w:rPr>
          <w:rFonts w:eastAsiaTheme="minorHAnsi" w:cstheme="minorHAnsi"/>
          <w:szCs w:val="18"/>
        </w:rPr>
        <w:t xml:space="preserve">In line with this dedication to continuous improvement, we have developed 6 </w:t>
      </w:r>
      <w:r w:rsidR="00C96530">
        <w:rPr>
          <w:rFonts w:eastAsiaTheme="minorHAnsi" w:cstheme="minorHAnsi"/>
          <w:szCs w:val="18"/>
        </w:rPr>
        <w:t>enhanced strength</w:t>
      </w:r>
      <w:r w:rsidRPr="003F2053">
        <w:rPr>
          <w:rFonts w:eastAsiaTheme="minorHAnsi" w:cstheme="minorHAnsi"/>
          <w:szCs w:val="18"/>
        </w:rPr>
        <w:t xml:space="preserve"> toners for the </w:t>
      </w:r>
      <w:r w:rsidR="00A9763B">
        <w:rPr>
          <w:rFonts w:eastAsiaTheme="minorHAnsi" w:cstheme="minorHAnsi"/>
          <w:szCs w:val="18"/>
        </w:rPr>
        <w:t>r</w:t>
      </w:r>
      <w:r w:rsidRPr="003F2053">
        <w:rPr>
          <w:rFonts w:eastAsiaTheme="minorHAnsi" w:cstheme="minorHAnsi"/>
          <w:szCs w:val="18"/>
        </w:rPr>
        <w:t xml:space="preserve">ed </w:t>
      </w:r>
      <w:r w:rsidR="00A9763B">
        <w:rPr>
          <w:rFonts w:eastAsiaTheme="minorHAnsi" w:cstheme="minorHAnsi"/>
          <w:szCs w:val="18"/>
        </w:rPr>
        <w:t>c</w:t>
      </w:r>
      <w:r w:rsidRPr="003F2053">
        <w:rPr>
          <w:rFonts w:eastAsiaTheme="minorHAnsi" w:cstheme="minorHAnsi"/>
          <w:szCs w:val="18"/>
        </w:rPr>
        <w:t xml:space="preserve">olor </w:t>
      </w:r>
      <w:r w:rsidR="00A9763B">
        <w:rPr>
          <w:rFonts w:eastAsiaTheme="minorHAnsi" w:cstheme="minorHAnsi"/>
          <w:szCs w:val="18"/>
        </w:rPr>
        <w:t>s</w:t>
      </w:r>
      <w:r w:rsidRPr="003F2053">
        <w:rPr>
          <w:rFonts w:eastAsiaTheme="minorHAnsi" w:cstheme="minorHAnsi"/>
          <w:szCs w:val="18"/>
        </w:rPr>
        <w:t xml:space="preserve">pace within our </w:t>
      </w:r>
      <w:r w:rsidRPr="00A9763B">
        <w:rPr>
          <w:rFonts w:eastAsiaTheme="minorHAnsi" w:cstheme="minorHAnsi"/>
          <w:i/>
          <w:iCs/>
          <w:szCs w:val="18"/>
        </w:rPr>
        <w:t>Envirobase</w:t>
      </w:r>
      <w:r w:rsidR="00A9763B">
        <w:rPr>
          <w:rFonts w:eastAsiaTheme="minorHAnsi" w:cstheme="minorHAnsi"/>
          <w:szCs w:val="18"/>
        </w:rPr>
        <w:t xml:space="preserve"> </w:t>
      </w:r>
      <w:r w:rsidRPr="003F2053">
        <w:rPr>
          <w:rFonts w:eastAsiaTheme="minorHAnsi" w:cstheme="minorHAnsi"/>
          <w:szCs w:val="18"/>
        </w:rPr>
        <w:t xml:space="preserve">High Performance platform, </w:t>
      </w:r>
      <w:r w:rsidRPr="002D2375">
        <w:rPr>
          <w:rFonts w:eastAsiaTheme="minorHAnsi" w:cstheme="minorHAnsi"/>
          <w:szCs w:val="18"/>
        </w:rPr>
        <w:t xml:space="preserve">featuring </w:t>
      </w:r>
      <w:r w:rsidR="008211D8" w:rsidRPr="002D2375">
        <w:rPr>
          <w:rFonts w:eastAsiaTheme="minorHAnsi" w:cstheme="minorHAnsi"/>
          <w:szCs w:val="18"/>
        </w:rPr>
        <w:t xml:space="preserve">improved pigmentation and opacity </w:t>
      </w:r>
      <w:r w:rsidRPr="002D2375">
        <w:rPr>
          <w:rFonts w:eastAsiaTheme="minorHAnsi" w:cstheme="minorHAnsi"/>
          <w:szCs w:val="18"/>
        </w:rPr>
        <w:t>performance.</w:t>
      </w:r>
    </w:p>
    <w:p w14:paraId="18CE9FC7" w14:textId="02DFF788" w:rsidR="008B5D40" w:rsidRDefault="008B5D40" w:rsidP="008B5D40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</w:p>
    <w:p w14:paraId="3D6674DD" w14:textId="77777777" w:rsidR="000F272D" w:rsidRPr="008B5D40" w:rsidRDefault="000F272D" w:rsidP="008B5D40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</w:p>
    <w:p w14:paraId="70F418BC" w14:textId="0D3EEA5B" w:rsidR="00746110" w:rsidRPr="00746110" w:rsidRDefault="008B5D40" w:rsidP="002D2375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  <w:r w:rsidRPr="008B5D40">
        <w:rPr>
          <w:rFonts w:eastAsiaTheme="minorHAnsi" w:cstheme="minorHAnsi"/>
          <w:b/>
          <w:color w:val="0078AE"/>
          <w:szCs w:val="18"/>
        </w:rPr>
        <w:t>Features &amp; Benefits:</w:t>
      </w:r>
    </w:p>
    <w:p w14:paraId="780ACCB7" w14:textId="6AD7777C" w:rsidR="0005609C" w:rsidRPr="0005609C" w:rsidRDefault="0005609C" w:rsidP="0005609C">
      <w:pPr>
        <w:widowControl w:val="0"/>
        <w:numPr>
          <w:ilvl w:val="0"/>
          <w:numId w:val="3"/>
        </w:numPr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  <w:r w:rsidRPr="0005609C">
        <w:rPr>
          <w:rFonts w:eastAsiaTheme="minorHAnsi" w:cstheme="minorHAnsi"/>
          <w:b/>
          <w:bCs/>
          <w:color w:val="000000"/>
          <w:szCs w:val="18"/>
        </w:rPr>
        <w:t>Fewer Coats, Less Material</w:t>
      </w:r>
      <w:r w:rsidRPr="0005609C">
        <w:rPr>
          <w:rFonts w:eastAsiaTheme="minorHAnsi" w:cstheme="minorHAnsi"/>
          <w:color w:val="000000"/>
          <w:szCs w:val="18"/>
        </w:rPr>
        <w:t xml:space="preserve">: Achieve coverage with fewer coats, reducing </w:t>
      </w:r>
      <w:r w:rsidR="00B05C0E">
        <w:rPr>
          <w:rFonts w:eastAsiaTheme="minorHAnsi" w:cstheme="minorHAnsi"/>
          <w:color w:val="000000"/>
          <w:szCs w:val="18"/>
        </w:rPr>
        <w:t>material</w:t>
      </w:r>
      <w:r w:rsidR="00CC04C6">
        <w:rPr>
          <w:rFonts w:eastAsiaTheme="minorHAnsi" w:cstheme="minorHAnsi"/>
          <w:color w:val="000000"/>
          <w:szCs w:val="18"/>
        </w:rPr>
        <w:t xml:space="preserve"> consumption</w:t>
      </w:r>
      <w:r w:rsidRPr="0005609C">
        <w:rPr>
          <w:rFonts w:eastAsiaTheme="minorHAnsi" w:cstheme="minorHAnsi"/>
          <w:color w:val="000000"/>
          <w:szCs w:val="18"/>
        </w:rPr>
        <w:t>.</w:t>
      </w:r>
    </w:p>
    <w:p w14:paraId="515C7C18" w14:textId="282EF583" w:rsidR="0005609C" w:rsidRPr="0005609C" w:rsidRDefault="0005609C" w:rsidP="0005609C">
      <w:pPr>
        <w:widowControl w:val="0"/>
        <w:numPr>
          <w:ilvl w:val="0"/>
          <w:numId w:val="3"/>
        </w:numPr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  <w:r w:rsidRPr="0005609C">
        <w:rPr>
          <w:rFonts w:eastAsiaTheme="minorHAnsi" w:cstheme="minorHAnsi"/>
          <w:b/>
          <w:bCs/>
          <w:color w:val="000000"/>
          <w:szCs w:val="18"/>
        </w:rPr>
        <w:t>Faster Process, Higher Throughput</w:t>
      </w:r>
      <w:r w:rsidRPr="0005609C">
        <w:rPr>
          <w:rFonts w:eastAsiaTheme="minorHAnsi" w:cstheme="minorHAnsi"/>
          <w:color w:val="000000"/>
          <w:szCs w:val="18"/>
        </w:rPr>
        <w:t xml:space="preserve">: </w:t>
      </w:r>
      <w:r w:rsidR="00431B18">
        <w:rPr>
          <w:rFonts w:eastAsiaTheme="minorHAnsi" w:cstheme="minorHAnsi"/>
          <w:color w:val="000000"/>
          <w:szCs w:val="18"/>
        </w:rPr>
        <w:t xml:space="preserve">Faster application and drying times increase </w:t>
      </w:r>
      <w:r w:rsidR="005E7E29">
        <w:rPr>
          <w:rFonts w:eastAsiaTheme="minorHAnsi" w:cstheme="minorHAnsi"/>
          <w:color w:val="000000"/>
          <w:szCs w:val="18"/>
        </w:rPr>
        <w:t xml:space="preserve">process </w:t>
      </w:r>
      <w:r w:rsidR="00EB5173">
        <w:rPr>
          <w:rFonts w:eastAsiaTheme="minorHAnsi" w:cstheme="minorHAnsi"/>
          <w:color w:val="000000"/>
          <w:szCs w:val="18"/>
        </w:rPr>
        <w:t>efficiency.</w:t>
      </w:r>
    </w:p>
    <w:p w14:paraId="0FC37385" w14:textId="0CD45CCF" w:rsidR="0005609C" w:rsidRPr="0005609C" w:rsidRDefault="0005609C" w:rsidP="0005609C">
      <w:pPr>
        <w:widowControl w:val="0"/>
        <w:numPr>
          <w:ilvl w:val="0"/>
          <w:numId w:val="3"/>
        </w:numPr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  <w:r w:rsidRPr="0005609C">
        <w:rPr>
          <w:rFonts w:eastAsiaTheme="minorHAnsi" w:cstheme="minorHAnsi"/>
          <w:b/>
          <w:bCs/>
          <w:color w:val="000000"/>
          <w:szCs w:val="18"/>
        </w:rPr>
        <w:t>Consistent Color Matching</w:t>
      </w:r>
      <w:r w:rsidRPr="0005609C">
        <w:rPr>
          <w:rFonts w:eastAsiaTheme="minorHAnsi" w:cstheme="minorHAnsi"/>
          <w:color w:val="000000"/>
          <w:szCs w:val="18"/>
        </w:rPr>
        <w:t xml:space="preserve">: </w:t>
      </w:r>
      <w:r w:rsidR="00F06D99">
        <w:rPr>
          <w:rFonts w:eastAsiaTheme="minorHAnsi" w:cstheme="minorHAnsi"/>
          <w:color w:val="000000"/>
          <w:szCs w:val="18"/>
        </w:rPr>
        <w:t>R</w:t>
      </w:r>
      <w:r w:rsidRPr="0005609C">
        <w:rPr>
          <w:rFonts w:eastAsiaTheme="minorHAnsi" w:cstheme="minorHAnsi"/>
          <w:color w:val="000000"/>
          <w:szCs w:val="18"/>
        </w:rPr>
        <w:t>eliable, repeatable color accuracy, minimizing the need for adjustments</w:t>
      </w:r>
      <w:r w:rsidR="0023687F">
        <w:rPr>
          <w:rFonts w:eastAsiaTheme="minorHAnsi" w:cstheme="minorHAnsi"/>
          <w:color w:val="000000"/>
          <w:szCs w:val="18"/>
        </w:rPr>
        <w:t xml:space="preserve"> and rework.</w:t>
      </w:r>
    </w:p>
    <w:p w14:paraId="583366D8" w14:textId="6D5E14DD" w:rsidR="0005609C" w:rsidRPr="0005609C" w:rsidRDefault="0005609C" w:rsidP="0005609C">
      <w:pPr>
        <w:widowControl w:val="0"/>
        <w:numPr>
          <w:ilvl w:val="0"/>
          <w:numId w:val="3"/>
        </w:numPr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0000"/>
          <w:szCs w:val="18"/>
        </w:rPr>
      </w:pPr>
      <w:r w:rsidRPr="0005609C">
        <w:rPr>
          <w:rFonts w:eastAsiaTheme="minorHAnsi" w:cstheme="minorHAnsi"/>
          <w:b/>
          <w:bCs/>
          <w:color w:val="000000"/>
          <w:szCs w:val="18"/>
        </w:rPr>
        <w:t>Easy Mixing</w:t>
      </w:r>
      <w:r w:rsidRPr="0005609C">
        <w:rPr>
          <w:rFonts w:eastAsiaTheme="minorHAnsi" w:cstheme="minorHAnsi"/>
          <w:color w:val="000000"/>
          <w:szCs w:val="18"/>
        </w:rPr>
        <w:t>: The new Extra Strength toners</w:t>
      </w:r>
      <w:r w:rsidR="007E1924">
        <w:rPr>
          <w:rFonts w:eastAsiaTheme="minorHAnsi" w:cstheme="minorHAnsi"/>
          <w:color w:val="000000"/>
          <w:szCs w:val="18"/>
        </w:rPr>
        <w:t xml:space="preserve"> are </w:t>
      </w:r>
      <w:r w:rsidRPr="0005609C">
        <w:rPr>
          <w:rFonts w:eastAsiaTheme="minorHAnsi" w:cstheme="minorHAnsi"/>
          <w:color w:val="000000"/>
          <w:szCs w:val="18"/>
        </w:rPr>
        <w:t xml:space="preserve">simple to use with no change in current mixing ratios for </w:t>
      </w:r>
      <w:r w:rsidR="00307C3F" w:rsidRPr="00A9763B">
        <w:rPr>
          <w:rFonts w:eastAsiaTheme="minorHAnsi" w:cstheme="minorHAnsi"/>
          <w:i/>
          <w:iCs/>
          <w:szCs w:val="18"/>
        </w:rPr>
        <w:t>Envirobase</w:t>
      </w:r>
      <w:r w:rsidR="00307C3F" w:rsidRPr="003F2053">
        <w:rPr>
          <w:rFonts w:eastAsiaTheme="minorHAnsi" w:cstheme="minorHAnsi"/>
          <w:szCs w:val="18"/>
        </w:rPr>
        <w:t xml:space="preserve"> High Performance </w:t>
      </w:r>
      <w:r w:rsidRPr="0005609C">
        <w:rPr>
          <w:rFonts w:eastAsiaTheme="minorHAnsi" w:cstheme="minorHAnsi"/>
          <w:color w:val="000000"/>
          <w:szCs w:val="18"/>
        </w:rPr>
        <w:t>waterborne basecoat system</w:t>
      </w:r>
      <w:r w:rsidR="00307C3F">
        <w:rPr>
          <w:rFonts w:eastAsiaTheme="minorHAnsi" w:cstheme="minorHAnsi"/>
          <w:color w:val="000000"/>
          <w:szCs w:val="18"/>
        </w:rPr>
        <w:t>.</w:t>
      </w:r>
      <w:r w:rsidR="001923F7">
        <w:rPr>
          <w:rFonts w:eastAsiaTheme="minorHAnsi" w:cstheme="minorHAnsi"/>
          <w:color w:val="000000"/>
          <w:szCs w:val="18"/>
        </w:rPr>
        <w:t xml:space="preserve"> </w:t>
      </w:r>
      <w:r w:rsidR="00B70022">
        <w:rPr>
          <w:rFonts w:eastAsiaTheme="minorHAnsi" w:cstheme="minorHAnsi"/>
          <w:color w:val="000000"/>
          <w:szCs w:val="18"/>
        </w:rPr>
        <w:t>The six new toners integrate seam</w:t>
      </w:r>
      <w:r w:rsidR="00CF2273">
        <w:rPr>
          <w:rFonts w:eastAsiaTheme="minorHAnsi" w:cstheme="minorHAnsi"/>
          <w:color w:val="000000"/>
          <w:szCs w:val="18"/>
        </w:rPr>
        <w:t xml:space="preserve">lessly with </w:t>
      </w:r>
      <w:r w:rsidR="001923F7">
        <w:rPr>
          <w:rFonts w:eastAsiaTheme="minorHAnsi" w:cstheme="minorHAnsi"/>
          <w:color w:val="000000"/>
          <w:szCs w:val="18"/>
        </w:rPr>
        <w:t xml:space="preserve">current mix schematics and </w:t>
      </w:r>
      <w:r w:rsidR="00EB37DE">
        <w:rPr>
          <w:rFonts w:eastAsiaTheme="minorHAnsi" w:cstheme="minorHAnsi"/>
          <w:color w:val="000000"/>
          <w:szCs w:val="18"/>
        </w:rPr>
        <w:t>PPG M</w:t>
      </w:r>
      <w:r w:rsidR="00CE450F">
        <w:rPr>
          <w:rFonts w:eastAsiaTheme="minorHAnsi" w:cstheme="minorHAnsi"/>
          <w:color w:val="000000"/>
          <w:szCs w:val="18"/>
        </w:rPr>
        <w:t>OONWALK</w:t>
      </w:r>
      <w:r w:rsidR="00AB70C2">
        <w:rPr>
          <w:rFonts w:eastAsiaTheme="minorHAnsi" w:cstheme="minorHAnsi"/>
          <w:color w:val="000000"/>
          <w:szCs w:val="18"/>
        </w:rPr>
        <w:t>®</w:t>
      </w:r>
      <w:r w:rsidR="00D35587">
        <w:rPr>
          <w:rFonts w:eastAsiaTheme="minorHAnsi" w:cstheme="minorHAnsi"/>
          <w:color w:val="000000"/>
          <w:szCs w:val="18"/>
        </w:rPr>
        <w:t xml:space="preserve"> </w:t>
      </w:r>
      <w:r w:rsidR="00CE450F">
        <w:rPr>
          <w:rFonts w:eastAsiaTheme="minorHAnsi" w:cstheme="minorHAnsi"/>
          <w:color w:val="000000"/>
          <w:szCs w:val="18"/>
        </w:rPr>
        <w:t xml:space="preserve">paint mixing </w:t>
      </w:r>
      <w:r w:rsidR="00B70022">
        <w:rPr>
          <w:rFonts w:eastAsiaTheme="minorHAnsi" w:cstheme="minorHAnsi"/>
          <w:color w:val="000000"/>
          <w:szCs w:val="18"/>
        </w:rPr>
        <w:t>system</w:t>
      </w:r>
      <w:r w:rsidR="00CE450F">
        <w:rPr>
          <w:rFonts w:eastAsiaTheme="minorHAnsi" w:cstheme="minorHAnsi"/>
          <w:color w:val="000000"/>
          <w:szCs w:val="18"/>
        </w:rPr>
        <w:t>.</w:t>
      </w:r>
    </w:p>
    <w:p w14:paraId="31ACD4AE" w14:textId="77777777" w:rsidR="000F272D" w:rsidRPr="00176056" w:rsidRDefault="000F272D" w:rsidP="000F272D">
      <w:pPr>
        <w:widowControl w:val="0"/>
        <w:tabs>
          <w:tab w:val="left" w:pos="2360"/>
          <w:tab w:val="left" w:pos="4600"/>
          <w:tab w:val="left" w:pos="6760"/>
        </w:tabs>
        <w:suppressAutoHyphens/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eastAsiaTheme="minorHAnsi" w:cstheme="minorHAnsi"/>
          <w:color w:val="000000"/>
          <w:szCs w:val="18"/>
        </w:rPr>
      </w:pPr>
    </w:p>
    <w:p w14:paraId="4F9C03C6" w14:textId="77777777" w:rsidR="008B5D40" w:rsidRPr="008B5D40" w:rsidRDefault="008B5D40" w:rsidP="008B5D40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color w:val="0078AE"/>
          <w:szCs w:val="18"/>
        </w:rPr>
      </w:pPr>
    </w:p>
    <w:p w14:paraId="2F49B473" w14:textId="4B6C2D77" w:rsidR="008B5D40" w:rsidRDefault="00176056" w:rsidP="008B5D40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color w:val="0078AE"/>
          <w:szCs w:val="18"/>
        </w:rPr>
      </w:pPr>
      <w:bookmarkStart w:id="0" w:name="_Hlk211842935"/>
      <w:r>
        <w:rPr>
          <w:rFonts w:eastAsiaTheme="minorHAnsi" w:cstheme="minorHAnsi"/>
          <w:b/>
          <w:color w:val="0078AE"/>
          <w:szCs w:val="18"/>
        </w:rPr>
        <w:t>Color</w:t>
      </w:r>
      <w:r w:rsidR="008B5D40" w:rsidRPr="008B5D40">
        <w:rPr>
          <w:rFonts w:eastAsiaTheme="minorHAnsi" w:cstheme="minorHAnsi"/>
          <w:b/>
          <w:color w:val="0078AE"/>
          <w:szCs w:val="18"/>
        </w:rPr>
        <w:t xml:space="preserve"> Information:</w:t>
      </w:r>
    </w:p>
    <w:p w14:paraId="641C80CE" w14:textId="1249AEEB" w:rsidR="006C4062" w:rsidRPr="006C4062" w:rsidRDefault="006C4062" w:rsidP="006C4062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6C4062">
        <w:rPr>
          <w:rFonts w:eastAsiaTheme="minorHAnsi" w:cstheme="minorHAnsi"/>
          <w:bCs/>
          <w:szCs w:val="18"/>
        </w:rPr>
        <w:t xml:space="preserve">The pigments used in the new Extra Strength </w:t>
      </w:r>
      <w:r w:rsidR="00A9763B">
        <w:rPr>
          <w:rFonts w:eastAsiaTheme="minorHAnsi" w:cstheme="minorHAnsi"/>
          <w:bCs/>
          <w:szCs w:val="18"/>
        </w:rPr>
        <w:t>t</w:t>
      </w:r>
      <w:r w:rsidRPr="006C4062">
        <w:rPr>
          <w:rFonts w:eastAsiaTheme="minorHAnsi" w:cstheme="minorHAnsi"/>
          <w:bCs/>
          <w:szCs w:val="18"/>
        </w:rPr>
        <w:t>oners deliver enhanced opacity and higher</w:t>
      </w:r>
      <w:r w:rsidR="00E12572">
        <w:rPr>
          <w:rFonts w:eastAsiaTheme="minorHAnsi" w:cstheme="minorHAnsi"/>
          <w:bCs/>
          <w:szCs w:val="18"/>
        </w:rPr>
        <w:t xml:space="preserve"> </w:t>
      </w:r>
      <w:r w:rsidRPr="006C4062">
        <w:rPr>
          <w:rFonts w:eastAsiaTheme="minorHAnsi" w:cstheme="minorHAnsi"/>
          <w:bCs/>
          <w:szCs w:val="18"/>
        </w:rPr>
        <w:t xml:space="preserve">chroma in all angles. </w:t>
      </w:r>
    </w:p>
    <w:p w14:paraId="3CCD13A7" w14:textId="3486421E" w:rsidR="00176056" w:rsidRDefault="006C4062" w:rsidP="006C4062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6C4062">
        <w:rPr>
          <w:rFonts w:eastAsiaTheme="minorHAnsi" w:cstheme="minorHAnsi"/>
          <w:bCs/>
          <w:szCs w:val="18"/>
        </w:rPr>
        <w:t>This results in a better overall color capability, especially in bright and transparent basecoat reds and in 3CT layers where chromaticity and opacity are crucial.</w:t>
      </w:r>
    </w:p>
    <w:p w14:paraId="07BBB8ED" w14:textId="77777777" w:rsidR="000F272D" w:rsidRDefault="000F272D" w:rsidP="006C4062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1293E887" w14:textId="77777777" w:rsidR="000F272D" w:rsidRDefault="000F272D" w:rsidP="006C4062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65A5AEC5" w14:textId="09C1D7D1" w:rsidR="00AE3A07" w:rsidRPr="00AE3A07" w:rsidRDefault="00AE3A07" w:rsidP="00AE3A07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AE3A07">
        <w:rPr>
          <w:rFonts w:eastAsiaTheme="minorHAnsi" w:cstheme="minorHAnsi"/>
          <w:bCs/>
          <w:szCs w:val="18"/>
        </w:rPr>
        <w:t xml:space="preserve">General color matching guidelines remain the same </w:t>
      </w:r>
      <w:r w:rsidR="00A9763B" w:rsidRPr="00AE3A07">
        <w:rPr>
          <w:rFonts w:eastAsiaTheme="minorHAnsi" w:cstheme="minorHAnsi"/>
          <w:bCs/>
          <w:szCs w:val="18"/>
        </w:rPr>
        <w:t>as</w:t>
      </w:r>
      <w:r w:rsidRPr="00AE3A07">
        <w:rPr>
          <w:rFonts w:eastAsiaTheme="minorHAnsi" w:cstheme="minorHAnsi"/>
          <w:bCs/>
          <w:szCs w:val="18"/>
        </w:rPr>
        <w:t xml:space="preserve"> </w:t>
      </w:r>
      <w:r w:rsidRPr="00A9763B">
        <w:rPr>
          <w:rFonts w:eastAsiaTheme="minorHAnsi" w:cstheme="minorHAnsi"/>
          <w:bCs/>
          <w:i/>
          <w:iCs/>
          <w:szCs w:val="18"/>
        </w:rPr>
        <w:t xml:space="preserve">Envirobase </w:t>
      </w:r>
      <w:r w:rsidRPr="00AE3A07">
        <w:rPr>
          <w:rFonts w:eastAsiaTheme="minorHAnsi" w:cstheme="minorHAnsi"/>
          <w:bCs/>
          <w:szCs w:val="18"/>
        </w:rPr>
        <w:t>High Performance. All toners are:</w:t>
      </w:r>
    </w:p>
    <w:p w14:paraId="202E994E" w14:textId="6059BDD5" w:rsidR="00AE3A07" w:rsidRPr="000E6577" w:rsidRDefault="00AE3A07" w:rsidP="000E6577">
      <w:pPr>
        <w:pStyle w:val="ListParagraph"/>
        <w:widowControl w:val="0"/>
        <w:numPr>
          <w:ilvl w:val="0"/>
          <w:numId w:val="4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0E6577">
        <w:rPr>
          <w:rFonts w:eastAsiaTheme="minorHAnsi" w:cstheme="minorHAnsi"/>
          <w:bCs/>
          <w:szCs w:val="18"/>
        </w:rPr>
        <w:t xml:space="preserve">Valid in </w:t>
      </w:r>
      <w:r w:rsidR="00A9763B">
        <w:rPr>
          <w:rFonts w:eastAsiaTheme="minorHAnsi" w:cstheme="minorHAnsi"/>
          <w:bCs/>
          <w:szCs w:val="18"/>
        </w:rPr>
        <w:t>b</w:t>
      </w:r>
      <w:r w:rsidRPr="000E6577">
        <w:rPr>
          <w:rFonts w:eastAsiaTheme="minorHAnsi" w:cstheme="minorHAnsi"/>
          <w:bCs/>
          <w:szCs w:val="18"/>
        </w:rPr>
        <w:t xml:space="preserve">asecoat and </w:t>
      </w:r>
      <w:proofErr w:type="spellStart"/>
      <w:r w:rsidR="00A9763B">
        <w:rPr>
          <w:rFonts w:eastAsiaTheme="minorHAnsi" w:cstheme="minorHAnsi"/>
          <w:bCs/>
          <w:szCs w:val="18"/>
        </w:rPr>
        <w:t>m</w:t>
      </w:r>
      <w:r w:rsidRPr="000E6577">
        <w:rPr>
          <w:rFonts w:eastAsiaTheme="minorHAnsi" w:cstheme="minorHAnsi"/>
          <w:bCs/>
          <w:szCs w:val="18"/>
        </w:rPr>
        <w:t>idcoat</w:t>
      </w:r>
      <w:proofErr w:type="spellEnd"/>
    </w:p>
    <w:p w14:paraId="36BC01BB" w14:textId="18F3BFDA" w:rsidR="00AE3A07" w:rsidRPr="000E6577" w:rsidRDefault="00AE3A07" w:rsidP="000E6577">
      <w:pPr>
        <w:pStyle w:val="ListParagraph"/>
        <w:widowControl w:val="0"/>
        <w:numPr>
          <w:ilvl w:val="0"/>
          <w:numId w:val="4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0E6577">
        <w:rPr>
          <w:rFonts w:eastAsiaTheme="minorHAnsi" w:cstheme="minorHAnsi"/>
          <w:bCs/>
          <w:szCs w:val="18"/>
        </w:rPr>
        <w:t>Can be blended with other toners</w:t>
      </w:r>
    </w:p>
    <w:p w14:paraId="0E8A1A90" w14:textId="70E7DE1D" w:rsidR="00924739" w:rsidRDefault="00924739" w:rsidP="00675723">
      <w:pPr>
        <w:pStyle w:val="ListParagraph"/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58DC8464" w14:textId="77777777" w:rsidR="00F814F5" w:rsidRPr="00F814F5" w:rsidRDefault="00F814F5" w:rsidP="00F814F5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50E0A20A" w14:textId="6D2B83B1" w:rsidR="00924739" w:rsidRDefault="0012152B" w:rsidP="000F6961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>
        <w:rPr>
          <w:rFonts w:eastAsiaTheme="minorHAnsi" w:cstheme="minorHAnsi"/>
          <w:bCs/>
          <w:szCs w:val="18"/>
        </w:rPr>
        <w:t>The New Extra Strength Toners are an advancement o</w:t>
      </w:r>
      <w:r w:rsidR="00E60208">
        <w:rPr>
          <w:rFonts w:eastAsiaTheme="minorHAnsi" w:cstheme="minorHAnsi"/>
          <w:bCs/>
          <w:szCs w:val="18"/>
        </w:rPr>
        <w:t xml:space="preserve">ver </w:t>
      </w:r>
      <w:r>
        <w:rPr>
          <w:rFonts w:eastAsiaTheme="minorHAnsi" w:cstheme="minorHAnsi"/>
          <w:bCs/>
          <w:szCs w:val="18"/>
        </w:rPr>
        <w:t xml:space="preserve">the current toners, therefore </w:t>
      </w:r>
      <w:r w:rsidR="00CF2531">
        <w:rPr>
          <w:rFonts w:eastAsiaTheme="minorHAnsi" w:cstheme="minorHAnsi"/>
          <w:bCs/>
          <w:szCs w:val="18"/>
        </w:rPr>
        <w:t>there should be a plan in place to remove the following products:</w:t>
      </w:r>
    </w:p>
    <w:p w14:paraId="435E0778" w14:textId="77777777" w:rsidR="00AC7CC2" w:rsidRDefault="00AC7CC2" w:rsidP="000F6961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512D21CB" w14:textId="2BB169FA" w:rsidR="00CF2531" w:rsidRDefault="00CF2531" w:rsidP="00CF2531">
      <w:pPr>
        <w:pStyle w:val="ListParagraph"/>
        <w:widowControl w:val="0"/>
        <w:numPr>
          <w:ilvl w:val="0"/>
          <w:numId w:val="7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3D2ED7">
        <w:rPr>
          <w:rFonts w:eastAsiaTheme="minorHAnsi" w:cstheme="minorHAnsi"/>
          <w:b/>
          <w:szCs w:val="18"/>
        </w:rPr>
        <w:t>T432/1L</w:t>
      </w:r>
      <w:r>
        <w:rPr>
          <w:rFonts w:eastAsiaTheme="minorHAnsi" w:cstheme="minorHAnsi"/>
          <w:bCs/>
          <w:szCs w:val="18"/>
        </w:rPr>
        <w:t xml:space="preserve"> </w:t>
      </w:r>
      <w:r w:rsidR="0008504C">
        <w:rPr>
          <w:rFonts w:eastAsiaTheme="minorHAnsi" w:cstheme="minorHAnsi"/>
          <w:bCs/>
          <w:szCs w:val="18"/>
        </w:rPr>
        <w:t xml:space="preserve">to be replaced with </w:t>
      </w:r>
      <w:r w:rsidR="0008504C" w:rsidRPr="00E60208">
        <w:rPr>
          <w:rFonts w:eastAsiaTheme="minorHAnsi" w:cstheme="minorHAnsi"/>
          <w:b/>
          <w:szCs w:val="18"/>
        </w:rPr>
        <w:t>T5320/1L</w:t>
      </w:r>
    </w:p>
    <w:p w14:paraId="0F973A30" w14:textId="58695E4B" w:rsidR="0008504C" w:rsidRDefault="0008504C" w:rsidP="00CF2531">
      <w:pPr>
        <w:pStyle w:val="ListParagraph"/>
        <w:widowControl w:val="0"/>
        <w:numPr>
          <w:ilvl w:val="0"/>
          <w:numId w:val="7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3D2ED7">
        <w:rPr>
          <w:rFonts w:eastAsiaTheme="minorHAnsi" w:cstheme="minorHAnsi"/>
          <w:b/>
          <w:szCs w:val="18"/>
        </w:rPr>
        <w:t>T435/1L</w:t>
      </w:r>
      <w:r>
        <w:rPr>
          <w:rFonts w:eastAsiaTheme="minorHAnsi" w:cstheme="minorHAnsi"/>
          <w:bCs/>
          <w:szCs w:val="18"/>
        </w:rPr>
        <w:t xml:space="preserve"> to be replaced with </w:t>
      </w:r>
      <w:r w:rsidRPr="00E60208">
        <w:rPr>
          <w:rFonts w:eastAsiaTheme="minorHAnsi" w:cstheme="minorHAnsi"/>
          <w:b/>
          <w:szCs w:val="18"/>
        </w:rPr>
        <w:t>T5350/1L</w:t>
      </w:r>
    </w:p>
    <w:p w14:paraId="5D7DC51C" w14:textId="11906D0C" w:rsidR="0008504C" w:rsidRPr="00E60208" w:rsidRDefault="0008504C" w:rsidP="00CF2531">
      <w:pPr>
        <w:pStyle w:val="ListParagraph"/>
        <w:widowControl w:val="0"/>
        <w:numPr>
          <w:ilvl w:val="0"/>
          <w:numId w:val="7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szCs w:val="18"/>
        </w:rPr>
      </w:pPr>
      <w:r w:rsidRPr="003D2ED7">
        <w:rPr>
          <w:rFonts w:eastAsiaTheme="minorHAnsi" w:cstheme="minorHAnsi"/>
          <w:b/>
          <w:szCs w:val="18"/>
        </w:rPr>
        <w:t>T</w:t>
      </w:r>
      <w:r w:rsidR="00EA6D59" w:rsidRPr="003D2ED7">
        <w:rPr>
          <w:rFonts w:eastAsiaTheme="minorHAnsi" w:cstheme="minorHAnsi"/>
          <w:b/>
          <w:szCs w:val="18"/>
        </w:rPr>
        <w:t>438/1L</w:t>
      </w:r>
      <w:r w:rsidR="00EA6D59">
        <w:rPr>
          <w:rFonts w:eastAsiaTheme="minorHAnsi" w:cstheme="minorHAnsi"/>
          <w:bCs/>
          <w:szCs w:val="18"/>
        </w:rPr>
        <w:t xml:space="preserve"> to be replaced with </w:t>
      </w:r>
      <w:r w:rsidR="00EA6D59" w:rsidRPr="00E60208">
        <w:rPr>
          <w:rFonts w:eastAsiaTheme="minorHAnsi" w:cstheme="minorHAnsi"/>
          <w:b/>
          <w:szCs w:val="18"/>
        </w:rPr>
        <w:t>T5380/1L</w:t>
      </w:r>
    </w:p>
    <w:p w14:paraId="529CED43" w14:textId="7CED617A" w:rsidR="00EA6D59" w:rsidRPr="00E60208" w:rsidRDefault="00EA6D59" w:rsidP="00CF2531">
      <w:pPr>
        <w:pStyle w:val="ListParagraph"/>
        <w:widowControl w:val="0"/>
        <w:numPr>
          <w:ilvl w:val="0"/>
          <w:numId w:val="7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szCs w:val="18"/>
        </w:rPr>
      </w:pPr>
      <w:r w:rsidRPr="003D2ED7">
        <w:rPr>
          <w:rFonts w:eastAsiaTheme="minorHAnsi" w:cstheme="minorHAnsi"/>
          <w:b/>
          <w:szCs w:val="18"/>
        </w:rPr>
        <w:t>T445/1L</w:t>
      </w:r>
      <w:r>
        <w:rPr>
          <w:rFonts w:eastAsiaTheme="minorHAnsi" w:cstheme="minorHAnsi"/>
          <w:bCs/>
          <w:szCs w:val="18"/>
        </w:rPr>
        <w:t xml:space="preserve"> to be replaced with </w:t>
      </w:r>
      <w:r w:rsidRPr="00E60208">
        <w:rPr>
          <w:rFonts w:eastAsiaTheme="minorHAnsi" w:cstheme="minorHAnsi"/>
          <w:b/>
          <w:szCs w:val="18"/>
        </w:rPr>
        <w:t>T</w:t>
      </w:r>
      <w:r w:rsidR="00CD36FC" w:rsidRPr="00E60208">
        <w:rPr>
          <w:rFonts w:eastAsiaTheme="minorHAnsi" w:cstheme="minorHAnsi"/>
          <w:b/>
          <w:szCs w:val="18"/>
        </w:rPr>
        <w:t>5450/1L</w:t>
      </w:r>
    </w:p>
    <w:p w14:paraId="4F4C0183" w14:textId="46687C05" w:rsidR="00CD36FC" w:rsidRDefault="00CD36FC" w:rsidP="00CF2531">
      <w:pPr>
        <w:pStyle w:val="ListParagraph"/>
        <w:widowControl w:val="0"/>
        <w:numPr>
          <w:ilvl w:val="0"/>
          <w:numId w:val="7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3D2ED7">
        <w:rPr>
          <w:rFonts w:eastAsiaTheme="minorHAnsi" w:cstheme="minorHAnsi"/>
          <w:b/>
          <w:szCs w:val="18"/>
        </w:rPr>
        <w:t>T447/1L</w:t>
      </w:r>
      <w:r>
        <w:rPr>
          <w:rFonts w:eastAsiaTheme="minorHAnsi" w:cstheme="minorHAnsi"/>
          <w:bCs/>
          <w:szCs w:val="18"/>
        </w:rPr>
        <w:t xml:space="preserve"> to be replaced with </w:t>
      </w:r>
      <w:r w:rsidRPr="00E60208">
        <w:rPr>
          <w:rFonts w:eastAsiaTheme="minorHAnsi" w:cstheme="minorHAnsi"/>
          <w:b/>
          <w:szCs w:val="18"/>
        </w:rPr>
        <w:t>T5470/1L</w:t>
      </w:r>
    </w:p>
    <w:p w14:paraId="375A4508" w14:textId="6A720CD6" w:rsidR="00CD36FC" w:rsidRPr="00E60208" w:rsidRDefault="00CD36FC" w:rsidP="00CF2531">
      <w:pPr>
        <w:pStyle w:val="ListParagraph"/>
        <w:widowControl w:val="0"/>
        <w:numPr>
          <w:ilvl w:val="0"/>
          <w:numId w:val="7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szCs w:val="18"/>
        </w:rPr>
      </w:pPr>
      <w:r w:rsidRPr="003D2ED7">
        <w:rPr>
          <w:rFonts w:eastAsiaTheme="minorHAnsi" w:cstheme="minorHAnsi"/>
          <w:b/>
          <w:szCs w:val="18"/>
        </w:rPr>
        <w:t>T448/2L</w:t>
      </w:r>
      <w:r>
        <w:rPr>
          <w:rFonts w:eastAsiaTheme="minorHAnsi" w:cstheme="minorHAnsi"/>
          <w:bCs/>
          <w:szCs w:val="18"/>
        </w:rPr>
        <w:t xml:space="preserve"> to be replaced with </w:t>
      </w:r>
      <w:r w:rsidRPr="00E60208">
        <w:rPr>
          <w:rFonts w:eastAsiaTheme="minorHAnsi" w:cstheme="minorHAnsi"/>
          <w:b/>
          <w:szCs w:val="18"/>
        </w:rPr>
        <w:t>T5480/2L</w:t>
      </w:r>
    </w:p>
    <w:p w14:paraId="57F1E20C" w14:textId="77777777" w:rsidR="00F814F5" w:rsidRDefault="00F814F5" w:rsidP="000F6961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22FA81D9" w14:textId="4B9C01AB" w:rsidR="000F6961" w:rsidRDefault="000F6961" w:rsidP="000F6961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>
        <w:rPr>
          <w:rFonts w:eastAsiaTheme="minorHAnsi" w:cstheme="minorHAnsi"/>
          <w:bCs/>
          <w:szCs w:val="18"/>
        </w:rPr>
        <w:t xml:space="preserve">To support the launch of our new Extra Strength </w:t>
      </w:r>
      <w:r w:rsidR="00A9763B">
        <w:rPr>
          <w:rFonts w:eastAsiaTheme="minorHAnsi" w:cstheme="minorHAnsi"/>
          <w:bCs/>
          <w:szCs w:val="18"/>
        </w:rPr>
        <w:t>t</w:t>
      </w:r>
      <w:r>
        <w:rPr>
          <w:rFonts w:eastAsiaTheme="minorHAnsi" w:cstheme="minorHAnsi"/>
          <w:bCs/>
          <w:szCs w:val="18"/>
        </w:rPr>
        <w:t xml:space="preserve">oners, we will be providing </w:t>
      </w:r>
      <w:r w:rsidR="00FB3B0C">
        <w:rPr>
          <w:rFonts w:eastAsiaTheme="minorHAnsi" w:cstheme="minorHAnsi"/>
          <w:bCs/>
          <w:szCs w:val="18"/>
        </w:rPr>
        <w:t xml:space="preserve">two </w:t>
      </w:r>
      <w:r w:rsidR="00DA42E4">
        <w:rPr>
          <w:rFonts w:eastAsiaTheme="minorHAnsi" w:cstheme="minorHAnsi"/>
          <w:bCs/>
          <w:szCs w:val="18"/>
        </w:rPr>
        <w:t>d</w:t>
      </w:r>
      <w:r>
        <w:rPr>
          <w:rFonts w:eastAsiaTheme="minorHAnsi" w:cstheme="minorHAnsi"/>
          <w:bCs/>
          <w:szCs w:val="18"/>
        </w:rPr>
        <w:t xml:space="preserve">edicated </w:t>
      </w:r>
      <w:r w:rsidR="00A9763B">
        <w:rPr>
          <w:rFonts w:eastAsiaTheme="minorHAnsi" w:cstheme="minorHAnsi"/>
          <w:bCs/>
          <w:szCs w:val="18"/>
        </w:rPr>
        <w:t>p</w:t>
      </w:r>
      <w:r w:rsidR="00DA3AB5" w:rsidRPr="00DA3AB5">
        <w:rPr>
          <w:rFonts w:eastAsiaTheme="minorHAnsi" w:cstheme="minorHAnsi"/>
          <w:bCs/>
          <w:szCs w:val="18"/>
        </w:rPr>
        <w:t xml:space="preserve">aint </w:t>
      </w:r>
      <w:r w:rsidR="00A9763B">
        <w:rPr>
          <w:rFonts w:eastAsiaTheme="minorHAnsi" w:cstheme="minorHAnsi"/>
          <w:bCs/>
          <w:szCs w:val="18"/>
        </w:rPr>
        <w:t>l</w:t>
      </w:r>
      <w:r w:rsidR="00DA3AB5" w:rsidRPr="00DA3AB5">
        <w:rPr>
          <w:rFonts w:eastAsiaTheme="minorHAnsi" w:cstheme="minorHAnsi"/>
          <w:bCs/>
          <w:szCs w:val="18"/>
        </w:rPr>
        <w:t>ines</w:t>
      </w:r>
      <w:r w:rsidR="00DA3AB5">
        <w:rPr>
          <w:rFonts w:eastAsiaTheme="minorHAnsi" w:cstheme="minorHAnsi"/>
          <w:b/>
          <w:szCs w:val="18"/>
        </w:rPr>
        <w:t xml:space="preserve"> </w:t>
      </w:r>
      <w:r>
        <w:rPr>
          <w:rFonts w:eastAsiaTheme="minorHAnsi" w:cstheme="minorHAnsi"/>
          <w:bCs/>
          <w:szCs w:val="18"/>
        </w:rPr>
        <w:t xml:space="preserve">in </w:t>
      </w:r>
      <w:r w:rsidR="00F42607">
        <w:rPr>
          <w:rFonts w:eastAsiaTheme="minorHAnsi" w:cstheme="minorHAnsi"/>
          <w:bCs/>
          <w:szCs w:val="18"/>
        </w:rPr>
        <w:t xml:space="preserve">PPG </w:t>
      </w:r>
      <w:r>
        <w:rPr>
          <w:rFonts w:eastAsiaTheme="minorHAnsi" w:cstheme="minorHAnsi"/>
          <w:bCs/>
          <w:szCs w:val="18"/>
        </w:rPr>
        <w:t>LINQ</w:t>
      </w:r>
      <w:r w:rsidR="00D324BD">
        <w:rPr>
          <w:rFonts w:eastAsiaTheme="minorHAnsi" w:cstheme="minorHAnsi"/>
          <w:bCs/>
          <w:szCs w:val="18"/>
        </w:rPr>
        <w:t>™</w:t>
      </w:r>
      <w:r>
        <w:rPr>
          <w:rFonts w:eastAsiaTheme="minorHAnsi" w:cstheme="minorHAnsi"/>
          <w:bCs/>
          <w:szCs w:val="18"/>
        </w:rPr>
        <w:t xml:space="preserve"> Color and </w:t>
      </w:r>
      <w:r w:rsidR="00D324BD">
        <w:rPr>
          <w:rFonts w:eastAsiaTheme="minorHAnsi" w:cstheme="minorHAnsi"/>
          <w:bCs/>
          <w:szCs w:val="18"/>
        </w:rPr>
        <w:t>PAINTMANAGER®XI</w:t>
      </w:r>
      <w:r w:rsidR="00E86D03">
        <w:rPr>
          <w:rFonts w:eastAsiaTheme="minorHAnsi" w:cstheme="minorHAnsi"/>
          <w:bCs/>
          <w:szCs w:val="18"/>
        </w:rPr>
        <w:t xml:space="preserve"> color management software</w:t>
      </w:r>
      <w:r w:rsidR="00D560D8">
        <w:rPr>
          <w:rFonts w:eastAsiaTheme="minorHAnsi" w:cstheme="minorHAnsi"/>
          <w:bCs/>
          <w:szCs w:val="18"/>
        </w:rPr>
        <w:t>:</w:t>
      </w:r>
    </w:p>
    <w:p w14:paraId="7E3DCDC4" w14:textId="77777777" w:rsidR="00D560D8" w:rsidRDefault="00D560D8" w:rsidP="000F6961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63075A04" w14:textId="09131FC6" w:rsidR="000F6961" w:rsidRDefault="000F6961" w:rsidP="000F6961">
      <w:pPr>
        <w:pStyle w:val="ListParagraph"/>
        <w:widowControl w:val="0"/>
        <w:numPr>
          <w:ilvl w:val="0"/>
          <w:numId w:val="5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2B76E4">
        <w:rPr>
          <w:rFonts w:eastAsiaTheme="minorHAnsi" w:cstheme="minorHAnsi"/>
          <w:b/>
          <w:szCs w:val="18"/>
        </w:rPr>
        <w:t>Standard EHP Paint Line</w:t>
      </w:r>
      <w:r>
        <w:rPr>
          <w:rFonts w:eastAsiaTheme="minorHAnsi" w:cstheme="minorHAnsi"/>
          <w:bCs/>
          <w:szCs w:val="18"/>
        </w:rPr>
        <w:t xml:space="preserve"> </w:t>
      </w:r>
      <w:r w:rsidR="00C71085">
        <w:rPr>
          <w:rFonts w:eastAsiaTheme="minorHAnsi" w:cstheme="minorHAnsi"/>
          <w:bCs/>
          <w:szCs w:val="18"/>
        </w:rPr>
        <w:t>(currently available)</w:t>
      </w:r>
    </w:p>
    <w:p w14:paraId="570816EE" w14:textId="765CB289" w:rsidR="00795D76" w:rsidRDefault="00795D76" w:rsidP="000F6961">
      <w:pPr>
        <w:pStyle w:val="ListParagraph"/>
        <w:widowControl w:val="0"/>
        <w:numPr>
          <w:ilvl w:val="0"/>
          <w:numId w:val="5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2B76E4">
        <w:rPr>
          <w:rFonts w:eastAsiaTheme="minorHAnsi" w:cstheme="minorHAnsi"/>
          <w:b/>
          <w:szCs w:val="18"/>
        </w:rPr>
        <w:t>PPG EHP Extra Strength Toners Paint Line</w:t>
      </w:r>
      <w:r>
        <w:rPr>
          <w:rFonts w:eastAsiaTheme="minorHAnsi" w:cstheme="minorHAnsi"/>
          <w:bCs/>
          <w:szCs w:val="18"/>
        </w:rPr>
        <w:t xml:space="preserve"> (copy of current PPG EHP</w:t>
      </w:r>
      <w:r w:rsidR="00405043">
        <w:rPr>
          <w:rFonts w:eastAsiaTheme="minorHAnsi" w:cstheme="minorHAnsi"/>
          <w:bCs/>
          <w:szCs w:val="18"/>
        </w:rPr>
        <w:t xml:space="preserve"> Paint Line + Extra Strength</w:t>
      </w:r>
      <w:r w:rsidR="00D560D8">
        <w:rPr>
          <w:rFonts w:eastAsiaTheme="minorHAnsi" w:cstheme="minorHAnsi"/>
          <w:bCs/>
          <w:szCs w:val="18"/>
        </w:rPr>
        <w:t xml:space="preserve"> Toner</w:t>
      </w:r>
      <w:r w:rsidR="00405043">
        <w:rPr>
          <w:rFonts w:eastAsiaTheme="minorHAnsi" w:cstheme="minorHAnsi"/>
          <w:bCs/>
          <w:szCs w:val="18"/>
        </w:rPr>
        <w:t xml:space="preserve"> Formulas)</w:t>
      </w:r>
    </w:p>
    <w:p w14:paraId="293A9C6C" w14:textId="51F221A5" w:rsidR="00405043" w:rsidRPr="00405043" w:rsidRDefault="00405043" w:rsidP="00405043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</w:p>
    <w:p w14:paraId="6D965E5C" w14:textId="77777777" w:rsidR="00924739" w:rsidRPr="00924739" w:rsidRDefault="00924739" w:rsidP="00924739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924739">
        <w:rPr>
          <w:rFonts w:eastAsiaTheme="minorHAnsi" w:cstheme="minorHAnsi"/>
          <w:bCs/>
          <w:szCs w:val="18"/>
        </w:rPr>
        <w:t xml:space="preserve">This strategic approach ensures a smooth transition and maximizes customer benefits such as: </w:t>
      </w:r>
    </w:p>
    <w:p w14:paraId="3CAEEECD" w14:textId="39F0CDC8" w:rsidR="00924739" w:rsidRPr="00924739" w:rsidRDefault="00924739" w:rsidP="00924739">
      <w:pPr>
        <w:pStyle w:val="ListParagraph"/>
        <w:widowControl w:val="0"/>
        <w:numPr>
          <w:ilvl w:val="0"/>
          <w:numId w:val="6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924739">
        <w:rPr>
          <w:rFonts w:eastAsiaTheme="minorHAnsi" w:cstheme="minorHAnsi"/>
          <w:bCs/>
          <w:szCs w:val="18"/>
        </w:rPr>
        <w:t>Color formulas accessibility (both old/new)</w:t>
      </w:r>
    </w:p>
    <w:p w14:paraId="1E0C0039" w14:textId="76757762" w:rsidR="00924739" w:rsidRPr="00924739" w:rsidRDefault="00924739" w:rsidP="00924739">
      <w:pPr>
        <w:pStyle w:val="ListParagraph"/>
        <w:widowControl w:val="0"/>
        <w:numPr>
          <w:ilvl w:val="0"/>
          <w:numId w:val="6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924739">
        <w:rPr>
          <w:rFonts w:eastAsiaTheme="minorHAnsi" w:cstheme="minorHAnsi"/>
          <w:bCs/>
          <w:szCs w:val="18"/>
        </w:rPr>
        <w:t>Customers</w:t>
      </w:r>
      <w:r w:rsidR="00595B99">
        <w:rPr>
          <w:rFonts w:eastAsiaTheme="minorHAnsi" w:cstheme="minorHAnsi"/>
          <w:bCs/>
          <w:szCs w:val="18"/>
        </w:rPr>
        <w:t>’</w:t>
      </w:r>
      <w:r w:rsidRPr="00924739">
        <w:rPr>
          <w:rFonts w:eastAsiaTheme="minorHAnsi" w:cstheme="minorHAnsi"/>
          <w:bCs/>
          <w:szCs w:val="18"/>
        </w:rPr>
        <w:t xml:space="preserve"> freedom using current toners/Extra Strength </w:t>
      </w:r>
      <w:r w:rsidR="00A9763B">
        <w:rPr>
          <w:rFonts w:eastAsiaTheme="minorHAnsi" w:cstheme="minorHAnsi"/>
          <w:bCs/>
          <w:szCs w:val="18"/>
        </w:rPr>
        <w:t>t</w:t>
      </w:r>
      <w:r w:rsidRPr="00924739">
        <w:rPr>
          <w:rFonts w:eastAsiaTheme="minorHAnsi" w:cstheme="minorHAnsi"/>
          <w:bCs/>
          <w:szCs w:val="18"/>
        </w:rPr>
        <w:t>oners</w:t>
      </w:r>
    </w:p>
    <w:p w14:paraId="0D657780" w14:textId="1B2781B0" w:rsidR="00924739" w:rsidRPr="00924739" w:rsidRDefault="00924739" w:rsidP="00924739">
      <w:pPr>
        <w:pStyle w:val="ListParagraph"/>
        <w:widowControl w:val="0"/>
        <w:numPr>
          <w:ilvl w:val="0"/>
          <w:numId w:val="6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924739">
        <w:rPr>
          <w:rFonts w:eastAsiaTheme="minorHAnsi" w:cstheme="minorHAnsi"/>
          <w:bCs/>
          <w:szCs w:val="18"/>
        </w:rPr>
        <w:t>Better stock</w:t>
      </w:r>
      <w:r w:rsidR="00595B99">
        <w:rPr>
          <w:rFonts w:eastAsiaTheme="minorHAnsi" w:cstheme="minorHAnsi"/>
          <w:bCs/>
          <w:szCs w:val="18"/>
        </w:rPr>
        <w:t xml:space="preserve"> management</w:t>
      </w:r>
    </w:p>
    <w:p w14:paraId="1E2D7BF1" w14:textId="72E407D3" w:rsidR="00176056" w:rsidRPr="00924739" w:rsidRDefault="00924739" w:rsidP="00924739">
      <w:pPr>
        <w:pStyle w:val="ListParagraph"/>
        <w:widowControl w:val="0"/>
        <w:numPr>
          <w:ilvl w:val="0"/>
          <w:numId w:val="6"/>
        </w:numPr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Cs/>
          <w:szCs w:val="18"/>
        </w:rPr>
      </w:pPr>
      <w:r w:rsidRPr="00924739">
        <w:rPr>
          <w:rFonts w:eastAsiaTheme="minorHAnsi" w:cstheme="minorHAnsi"/>
          <w:bCs/>
          <w:szCs w:val="18"/>
        </w:rPr>
        <w:t>Controlled toners launch and conversion</w:t>
      </w:r>
    </w:p>
    <w:p w14:paraId="2741E476" w14:textId="77777777" w:rsidR="001942EF" w:rsidRDefault="001942EF" w:rsidP="00176056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color w:val="0078AE"/>
          <w:szCs w:val="18"/>
        </w:rPr>
      </w:pPr>
    </w:p>
    <w:p w14:paraId="0C967AAE" w14:textId="19056667" w:rsidR="001942EF" w:rsidRDefault="00383670" w:rsidP="00383670">
      <w:pPr>
        <w:widowControl w:val="0"/>
        <w:tabs>
          <w:tab w:val="left" w:pos="858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color w:val="0078AE"/>
          <w:szCs w:val="18"/>
        </w:rPr>
      </w:pPr>
      <w:r>
        <w:rPr>
          <w:rFonts w:eastAsiaTheme="minorHAnsi" w:cstheme="minorHAnsi"/>
          <w:b/>
          <w:color w:val="0078AE"/>
          <w:szCs w:val="18"/>
        </w:rPr>
        <w:tab/>
      </w:r>
    </w:p>
    <w:p w14:paraId="3954AF8F" w14:textId="77777777" w:rsidR="001942EF" w:rsidRDefault="001942EF" w:rsidP="00176056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color w:val="0078AE"/>
          <w:szCs w:val="18"/>
        </w:rPr>
      </w:pPr>
    </w:p>
    <w:p w14:paraId="204187EE" w14:textId="29782684" w:rsidR="003B44DE" w:rsidRDefault="00176056" w:rsidP="00176056">
      <w:pPr>
        <w:widowControl w:val="0"/>
        <w:tabs>
          <w:tab w:val="left" w:pos="2360"/>
          <w:tab w:val="left" w:pos="4600"/>
          <w:tab w:val="left" w:pos="6760"/>
        </w:tabs>
        <w:autoSpaceDE w:val="0"/>
        <w:autoSpaceDN w:val="0"/>
        <w:adjustRightInd w:val="0"/>
        <w:spacing w:after="0" w:line="240" w:lineRule="auto"/>
        <w:textAlignment w:val="center"/>
        <w:rPr>
          <w:rFonts w:eastAsiaTheme="minorHAnsi" w:cstheme="minorHAnsi"/>
          <w:b/>
          <w:color w:val="0078AE"/>
          <w:szCs w:val="18"/>
        </w:rPr>
      </w:pPr>
      <w:r w:rsidRPr="008B5D40">
        <w:rPr>
          <w:rFonts w:eastAsiaTheme="minorHAnsi" w:cstheme="minorHAnsi"/>
          <w:b/>
          <w:color w:val="0078AE"/>
          <w:szCs w:val="18"/>
        </w:rPr>
        <w:t>Ordering Information:</w:t>
      </w:r>
    </w:p>
    <w:bookmarkEnd w:id="0"/>
    <w:p w14:paraId="062A1743" w14:textId="51F88F77" w:rsidR="008B5D40" w:rsidRPr="00440C2E" w:rsidRDefault="008B5D40" w:rsidP="00945A70">
      <w:pPr>
        <w:spacing w:after="0" w:line="240" w:lineRule="auto"/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2520"/>
        <w:gridCol w:w="2070"/>
        <w:gridCol w:w="2520"/>
      </w:tblGrid>
      <w:tr w:rsidR="00601708" w14:paraId="7282C6F6" w14:textId="6795AA6E" w:rsidTr="0001697C">
        <w:tc>
          <w:tcPr>
            <w:tcW w:w="1800" w:type="dxa"/>
          </w:tcPr>
          <w:p w14:paraId="3A6810DE" w14:textId="0CC58400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Code:</w:t>
            </w:r>
          </w:p>
        </w:tc>
        <w:tc>
          <w:tcPr>
            <w:tcW w:w="2520" w:type="dxa"/>
          </w:tcPr>
          <w:p w14:paraId="455BEC3D" w14:textId="7C032AD3" w:rsidR="00601708" w:rsidRPr="00D61233" w:rsidRDefault="00601708" w:rsidP="00601708">
            <w:pPr>
              <w:rPr>
                <w:rFonts w:cstheme="minorHAnsi"/>
                <w:szCs w:val="16"/>
              </w:rPr>
            </w:pPr>
            <w:r w:rsidRPr="00D61233">
              <w:rPr>
                <w:rFonts w:cstheme="minorHAnsi"/>
                <w:szCs w:val="16"/>
              </w:rPr>
              <w:t>T5320</w:t>
            </w:r>
          </w:p>
        </w:tc>
        <w:tc>
          <w:tcPr>
            <w:tcW w:w="2070" w:type="dxa"/>
          </w:tcPr>
          <w:p w14:paraId="02A417E6" w14:textId="01749024" w:rsidR="00601708" w:rsidRPr="00D61233" w:rsidRDefault="00601708" w:rsidP="00601708">
            <w:pPr>
              <w:rPr>
                <w:rFonts w:cstheme="minorHAnsi"/>
                <w:szCs w:val="16"/>
              </w:rPr>
            </w:pPr>
            <w:r w:rsidRPr="00D61233">
              <w:rPr>
                <w:rFonts w:cstheme="minorHAnsi"/>
                <w:szCs w:val="16"/>
              </w:rPr>
              <w:t>T53</w:t>
            </w:r>
            <w:r w:rsidR="00594961" w:rsidRPr="00D61233">
              <w:rPr>
                <w:rFonts w:cstheme="minorHAnsi"/>
                <w:szCs w:val="16"/>
              </w:rPr>
              <w:t>50</w:t>
            </w:r>
          </w:p>
        </w:tc>
        <w:tc>
          <w:tcPr>
            <w:tcW w:w="2520" w:type="dxa"/>
          </w:tcPr>
          <w:p w14:paraId="73B82B04" w14:textId="2C408AB3" w:rsidR="00601708" w:rsidRPr="00D61233" w:rsidRDefault="00601708" w:rsidP="00601708">
            <w:pPr>
              <w:rPr>
                <w:rFonts w:cstheme="minorHAnsi"/>
                <w:szCs w:val="16"/>
              </w:rPr>
            </w:pPr>
            <w:r w:rsidRPr="00D61233">
              <w:rPr>
                <w:rFonts w:cstheme="minorHAnsi"/>
                <w:szCs w:val="16"/>
              </w:rPr>
              <w:t>T53</w:t>
            </w:r>
            <w:r w:rsidR="00202407" w:rsidRPr="00D61233">
              <w:rPr>
                <w:rFonts w:cstheme="minorHAnsi"/>
                <w:szCs w:val="16"/>
              </w:rPr>
              <w:t>80</w:t>
            </w:r>
          </w:p>
        </w:tc>
      </w:tr>
      <w:tr w:rsidR="00601708" w14:paraId="3C9FF08D" w14:textId="7C2801BD" w:rsidTr="0001697C">
        <w:tc>
          <w:tcPr>
            <w:tcW w:w="1800" w:type="dxa"/>
          </w:tcPr>
          <w:p w14:paraId="1E17AD4D" w14:textId="6EA628CF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Description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0D602609" w14:textId="27CCFBB7" w:rsidR="00601708" w:rsidRPr="000C12F7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ES Transparent Red</w:t>
            </w:r>
          </w:p>
        </w:tc>
        <w:tc>
          <w:tcPr>
            <w:tcW w:w="2070" w:type="dxa"/>
          </w:tcPr>
          <w:p w14:paraId="46ED1C94" w14:textId="39B85B06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ES </w:t>
            </w:r>
            <w:r w:rsidR="00443A47">
              <w:rPr>
                <w:rFonts w:cstheme="minorHAnsi"/>
                <w:szCs w:val="16"/>
              </w:rPr>
              <w:t xml:space="preserve">Salmon </w:t>
            </w:r>
            <w:r>
              <w:rPr>
                <w:rFonts w:cstheme="minorHAnsi"/>
                <w:szCs w:val="16"/>
              </w:rPr>
              <w:t>Red</w:t>
            </w:r>
          </w:p>
        </w:tc>
        <w:tc>
          <w:tcPr>
            <w:tcW w:w="2520" w:type="dxa"/>
          </w:tcPr>
          <w:p w14:paraId="25D7B9FB" w14:textId="1C3C3D43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ES </w:t>
            </w:r>
            <w:r w:rsidR="00202407">
              <w:rPr>
                <w:rFonts w:cstheme="minorHAnsi"/>
                <w:szCs w:val="16"/>
              </w:rPr>
              <w:t>Rose</w:t>
            </w:r>
          </w:p>
        </w:tc>
      </w:tr>
      <w:tr w:rsidR="00601708" w14:paraId="675DE455" w14:textId="7DBA7211" w:rsidTr="0001697C">
        <w:tc>
          <w:tcPr>
            <w:tcW w:w="1800" w:type="dxa"/>
          </w:tcPr>
          <w:p w14:paraId="5EDC1D6C" w14:textId="77788F32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Item Number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3D61AE06" w14:textId="45921991" w:rsidR="00601708" w:rsidRPr="000C12F7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T5320/1L</w:t>
            </w:r>
          </w:p>
        </w:tc>
        <w:tc>
          <w:tcPr>
            <w:tcW w:w="2070" w:type="dxa"/>
          </w:tcPr>
          <w:p w14:paraId="72ABA36A" w14:textId="464E45F6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T53</w:t>
            </w:r>
            <w:r w:rsidR="00443A47">
              <w:rPr>
                <w:rFonts w:cstheme="minorHAnsi"/>
                <w:szCs w:val="16"/>
              </w:rPr>
              <w:t>50</w:t>
            </w:r>
            <w:r>
              <w:rPr>
                <w:rFonts w:cstheme="minorHAnsi"/>
                <w:szCs w:val="16"/>
              </w:rPr>
              <w:t>/1L</w:t>
            </w:r>
          </w:p>
        </w:tc>
        <w:tc>
          <w:tcPr>
            <w:tcW w:w="2520" w:type="dxa"/>
          </w:tcPr>
          <w:p w14:paraId="74B7006A" w14:textId="34694672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T53</w:t>
            </w:r>
            <w:r w:rsidR="00202407">
              <w:rPr>
                <w:rFonts w:cstheme="minorHAnsi"/>
                <w:szCs w:val="16"/>
              </w:rPr>
              <w:t>8</w:t>
            </w:r>
            <w:r>
              <w:rPr>
                <w:rFonts w:cstheme="minorHAnsi"/>
                <w:szCs w:val="16"/>
              </w:rPr>
              <w:t>0/1L</w:t>
            </w:r>
          </w:p>
        </w:tc>
      </w:tr>
      <w:tr w:rsidR="00601708" w14:paraId="3AFC01D8" w14:textId="546A186D" w:rsidTr="0001697C">
        <w:tc>
          <w:tcPr>
            <w:tcW w:w="1800" w:type="dxa"/>
          </w:tcPr>
          <w:p w14:paraId="180D8E03" w14:textId="671A770F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Size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5B0DC99A" w14:textId="5397D832" w:rsidR="00601708" w:rsidRPr="000C12F7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 Liter</w:t>
            </w:r>
          </w:p>
        </w:tc>
        <w:tc>
          <w:tcPr>
            <w:tcW w:w="2070" w:type="dxa"/>
          </w:tcPr>
          <w:p w14:paraId="48D796C8" w14:textId="4E16B4E1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 Liter</w:t>
            </w:r>
          </w:p>
        </w:tc>
        <w:tc>
          <w:tcPr>
            <w:tcW w:w="2520" w:type="dxa"/>
          </w:tcPr>
          <w:p w14:paraId="0537F06F" w14:textId="51B7B8C4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 Liter</w:t>
            </w:r>
          </w:p>
        </w:tc>
      </w:tr>
      <w:tr w:rsidR="00601708" w14:paraId="715BFA6E" w14:textId="2A29D91F" w:rsidTr="0001697C">
        <w:tc>
          <w:tcPr>
            <w:tcW w:w="1800" w:type="dxa"/>
          </w:tcPr>
          <w:p w14:paraId="70DFA0B2" w14:textId="7D566B10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Container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4E24B5B7" w14:textId="336429DF" w:rsidR="00601708" w:rsidRPr="000C12F7" w:rsidRDefault="003A5A85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Plastic</w:t>
            </w:r>
          </w:p>
        </w:tc>
        <w:tc>
          <w:tcPr>
            <w:tcW w:w="2070" w:type="dxa"/>
          </w:tcPr>
          <w:p w14:paraId="1C04C3B0" w14:textId="1910B1D5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Plastic</w:t>
            </w:r>
          </w:p>
        </w:tc>
        <w:tc>
          <w:tcPr>
            <w:tcW w:w="2520" w:type="dxa"/>
          </w:tcPr>
          <w:p w14:paraId="227B456B" w14:textId="07642B6B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Plastic</w:t>
            </w:r>
          </w:p>
        </w:tc>
      </w:tr>
      <w:tr w:rsidR="00601708" w14:paraId="1C074D25" w14:textId="5F4AC870" w:rsidTr="0001697C">
        <w:tc>
          <w:tcPr>
            <w:tcW w:w="1800" w:type="dxa"/>
          </w:tcPr>
          <w:p w14:paraId="70A33CB4" w14:textId="7756453D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Packaging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415CB136" w14:textId="2C1599A9" w:rsidR="00601708" w:rsidRPr="000C12F7" w:rsidRDefault="00362DEB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 per case</w:t>
            </w:r>
          </w:p>
        </w:tc>
        <w:tc>
          <w:tcPr>
            <w:tcW w:w="2070" w:type="dxa"/>
          </w:tcPr>
          <w:p w14:paraId="0CFE979A" w14:textId="38FB6B0C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 per case</w:t>
            </w:r>
          </w:p>
        </w:tc>
        <w:tc>
          <w:tcPr>
            <w:tcW w:w="2520" w:type="dxa"/>
          </w:tcPr>
          <w:p w14:paraId="52F86979" w14:textId="174291FE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 per case</w:t>
            </w:r>
          </w:p>
        </w:tc>
      </w:tr>
    </w:tbl>
    <w:p w14:paraId="4C3F9864" w14:textId="668C0C63" w:rsidR="008B5D40" w:rsidRPr="008B5D40" w:rsidRDefault="008B5D40" w:rsidP="008B5D40">
      <w:pPr>
        <w:rPr>
          <w:rFonts w:cstheme="minorHAnsi"/>
          <w:sz w:val="20"/>
          <w:szCs w:val="1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2520"/>
        <w:gridCol w:w="2070"/>
        <w:gridCol w:w="2520"/>
      </w:tblGrid>
      <w:tr w:rsidR="00601708" w14:paraId="0B31161B" w14:textId="31C99151" w:rsidTr="0001697C">
        <w:tc>
          <w:tcPr>
            <w:tcW w:w="1800" w:type="dxa"/>
          </w:tcPr>
          <w:p w14:paraId="27DA57AA" w14:textId="77777777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Code:</w:t>
            </w:r>
          </w:p>
        </w:tc>
        <w:tc>
          <w:tcPr>
            <w:tcW w:w="2520" w:type="dxa"/>
          </w:tcPr>
          <w:p w14:paraId="7E61DB90" w14:textId="3954DE85" w:rsidR="00601708" w:rsidRPr="00D61233" w:rsidRDefault="00601708" w:rsidP="00601708">
            <w:pPr>
              <w:rPr>
                <w:rFonts w:cstheme="minorHAnsi"/>
                <w:szCs w:val="16"/>
              </w:rPr>
            </w:pPr>
            <w:r w:rsidRPr="00D61233">
              <w:rPr>
                <w:rFonts w:cstheme="minorHAnsi"/>
                <w:szCs w:val="16"/>
              </w:rPr>
              <w:t>T5</w:t>
            </w:r>
            <w:r w:rsidR="00C631FF" w:rsidRPr="00D61233">
              <w:rPr>
                <w:rFonts w:cstheme="minorHAnsi"/>
                <w:szCs w:val="16"/>
              </w:rPr>
              <w:t>450</w:t>
            </w:r>
          </w:p>
        </w:tc>
        <w:tc>
          <w:tcPr>
            <w:tcW w:w="2070" w:type="dxa"/>
          </w:tcPr>
          <w:p w14:paraId="1C3196E0" w14:textId="137807E7" w:rsidR="00601708" w:rsidRPr="00D61233" w:rsidRDefault="00601708" w:rsidP="00601708">
            <w:pPr>
              <w:rPr>
                <w:rFonts w:cstheme="minorHAnsi"/>
                <w:szCs w:val="16"/>
              </w:rPr>
            </w:pPr>
            <w:r w:rsidRPr="00D61233">
              <w:rPr>
                <w:rFonts w:cstheme="minorHAnsi"/>
                <w:szCs w:val="16"/>
              </w:rPr>
              <w:t>T5</w:t>
            </w:r>
            <w:r w:rsidR="00C631FF" w:rsidRPr="00D61233">
              <w:rPr>
                <w:rFonts w:cstheme="minorHAnsi"/>
                <w:szCs w:val="16"/>
              </w:rPr>
              <w:t>470</w:t>
            </w:r>
          </w:p>
        </w:tc>
        <w:tc>
          <w:tcPr>
            <w:tcW w:w="2520" w:type="dxa"/>
          </w:tcPr>
          <w:p w14:paraId="1CD88DB8" w14:textId="4D166A31" w:rsidR="00601708" w:rsidRPr="00D61233" w:rsidRDefault="00601708" w:rsidP="00601708">
            <w:pPr>
              <w:rPr>
                <w:rFonts w:cstheme="minorHAnsi"/>
                <w:szCs w:val="16"/>
              </w:rPr>
            </w:pPr>
            <w:r w:rsidRPr="00D61233">
              <w:rPr>
                <w:rFonts w:cstheme="minorHAnsi"/>
                <w:szCs w:val="16"/>
              </w:rPr>
              <w:t>T5</w:t>
            </w:r>
            <w:r w:rsidR="00C631FF" w:rsidRPr="00D61233">
              <w:rPr>
                <w:rFonts w:cstheme="minorHAnsi"/>
                <w:szCs w:val="16"/>
              </w:rPr>
              <w:t>480</w:t>
            </w:r>
          </w:p>
        </w:tc>
      </w:tr>
      <w:tr w:rsidR="00601708" w14:paraId="1951F909" w14:textId="48E651AD" w:rsidTr="0001697C">
        <w:tc>
          <w:tcPr>
            <w:tcW w:w="1800" w:type="dxa"/>
          </w:tcPr>
          <w:p w14:paraId="7529C7C5" w14:textId="77777777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Description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5EE1D916" w14:textId="6AF39DA6" w:rsidR="00601708" w:rsidRPr="000C12F7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ES </w:t>
            </w:r>
            <w:r w:rsidR="00C259C4">
              <w:rPr>
                <w:rFonts w:cstheme="minorHAnsi"/>
                <w:szCs w:val="16"/>
              </w:rPr>
              <w:t>Transparent Magenta</w:t>
            </w:r>
          </w:p>
        </w:tc>
        <w:tc>
          <w:tcPr>
            <w:tcW w:w="2070" w:type="dxa"/>
          </w:tcPr>
          <w:p w14:paraId="7C663D8F" w14:textId="6CAA362D" w:rsidR="00601708" w:rsidRDefault="000C140F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Vivid Red</w:t>
            </w:r>
          </w:p>
        </w:tc>
        <w:tc>
          <w:tcPr>
            <w:tcW w:w="2520" w:type="dxa"/>
          </w:tcPr>
          <w:p w14:paraId="46D824A0" w14:textId="61D30FE3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ES </w:t>
            </w:r>
            <w:r w:rsidR="000C140F">
              <w:rPr>
                <w:rFonts w:cstheme="minorHAnsi"/>
                <w:szCs w:val="16"/>
              </w:rPr>
              <w:t>Russet</w:t>
            </w:r>
          </w:p>
        </w:tc>
      </w:tr>
      <w:tr w:rsidR="00601708" w14:paraId="4B2504F8" w14:textId="63ECC548" w:rsidTr="0001697C">
        <w:tc>
          <w:tcPr>
            <w:tcW w:w="1800" w:type="dxa"/>
          </w:tcPr>
          <w:p w14:paraId="78CB9227" w14:textId="77777777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Item Number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34B2D1BD" w14:textId="65A5C28D" w:rsidR="00601708" w:rsidRPr="000C12F7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T5</w:t>
            </w:r>
            <w:r w:rsidR="00C631FF">
              <w:rPr>
                <w:rFonts w:cstheme="minorHAnsi"/>
                <w:szCs w:val="16"/>
              </w:rPr>
              <w:t>450/1L</w:t>
            </w:r>
          </w:p>
        </w:tc>
        <w:tc>
          <w:tcPr>
            <w:tcW w:w="2070" w:type="dxa"/>
          </w:tcPr>
          <w:p w14:paraId="0BE76256" w14:textId="4F3F5E6D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T5</w:t>
            </w:r>
            <w:r w:rsidR="000C140F">
              <w:rPr>
                <w:rFonts w:cstheme="minorHAnsi"/>
                <w:szCs w:val="16"/>
              </w:rPr>
              <w:t>47</w:t>
            </w:r>
            <w:r>
              <w:rPr>
                <w:rFonts w:cstheme="minorHAnsi"/>
                <w:szCs w:val="16"/>
              </w:rPr>
              <w:t>0/1L</w:t>
            </w:r>
          </w:p>
        </w:tc>
        <w:tc>
          <w:tcPr>
            <w:tcW w:w="2520" w:type="dxa"/>
          </w:tcPr>
          <w:p w14:paraId="0D59384C" w14:textId="726E2BAC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T5</w:t>
            </w:r>
            <w:r w:rsidR="000C140F">
              <w:rPr>
                <w:rFonts w:cstheme="minorHAnsi"/>
                <w:szCs w:val="16"/>
              </w:rPr>
              <w:t>48</w:t>
            </w:r>
            <w:r>
              <w:rPr>
                <w:rFonts w:cstheme="minorHAnsi"/>
                <w:szCs w:val="16"/>
              </w:rPr>
              <w:t>0/</w:t>
            </w:r>
            <w:r w:rsidR="000C140F">
              <w:rPr>
                <w:rFonts w:cstheme="minorHAnsi"/>
                <w:szCs w:val="16"/>
              </w:rPr>
              <w:t>2L</w:t>
            </w:r>
          </w:p>
        </w:tc>
      </w:tr>
      <w:tr w:rsidR="00601708" w14:paraId="46A4E38B" w14:textId="7D9D4580" w:rsidTr="0001697C">
        <w:tc>
          <w:tcPr>
            <w:tcW w:w="1800" w:type="dxa"/>
          </w:tcPr>
          <w:p w14:paraId="663C789B" w14:textId="77777777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Size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38EBBC55" w14:textId="77777777" w:rsidR="00601708" w:rsidRPr="000C12F7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 Liter</w:t>
            </w:r>
          </w:p>
        </w:tc>
        <w:tc>
          <w:tcPr>
            <w:tcW w:w="2070" w:type="dxa"/>
          </w:tcPr>
          <w:p w14:paraId="31A00DFA" w14:textId="6343A2FC" w:rsidR="00601708" w:rsidRDefault="00601708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 Liter</w:t>
            </w:r>
          </w:p>
        </w:tc>
        <w:tc>
          <w:tcPr>
            <w:tcW w:w="2520" w:type="dxa"/>
          </w:tcPr>
          <w:p w14:paraId="1580301F" w14:textId="6D9086A7" w:rsidR="00601708" w:rsidRDefault="000C140F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</w:t>
            </w:r>
            <w:r w:rsidR="00601708">
              <w:rPr>
                <w:rFonts w:cstheme="minorHAnsi"/>
                <w:szCs w:val="16"/>
              </w:rPr>
              <w:t xml:space="preserve"> Liter</w:t>
            </w:r>
            <w:r>
              <w:rPr>
                <w:rFonts w:cstheme="minorHAnsi"/>
                <w:szCs w:val="16"/>
              </w:rPr>
              <w:t>s</w:t>
            </w:r>
          </w:p>
        </w:tc>
      </w:tr>
      <w:tr w:rsidR="00601708" w14:paraId="2A74DB6D" w14:textId="251459FC" w:rsidTr="0001697C">
        <w:tc>
          <w:tcPr>
            <w:tcW w:w="1800" w:type="dxa"/>
          </w:tcPr>
          <w:p w14:paraId="3EBA1D18" w14:textId="77777777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Container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04FAF425" w14:textId="7D5FEA51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Plastic</w:t>
            </w:r>
          </w:p>
        </w:tc>
        <w:tc>
          <w:tcPr>
            <w:tcW w:w="2070" w:type="dxa"/>
          </w:tcPr>
          <w:p w14:paraId="5362E6F6" w14:textId="782D6876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Plastic</w:t>
            </w:r>
          </w:p>
        </w:tc>
        <w:tc>
          <w:tcPr>
            <w:tcW w:w="2520" w:type="dxa"/>
          </w:tcPr>
          <w:p w14:paraId="18CCCFD9" w14:textId="08B62795" w:rsidR="00601708" w:rsidRPr="000C12F7" w:rsidRDefault="00D9636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Plastic</w:t>
            </w:r>
          </w:p>
        </w:tc>
      </w:tr>
      <w:tr w:rsidR="00601708" w14:paraId="3D9EEDEA" w14:textId="6AB7E20E" w:rsidTr="0001697C">
        <w:tc>
          <w:tcPr>
            <w:tcW w:w="1800" w:type="dxa"/>
          </w:tcPr>
          <w:p w14:paraId="6012AFF9" w14:textId="77777777" w:rsidR="00601708" w:rsidRPr="000C12F7" w:rsidRDefault="00601708" w:rsidP="00601708">
            <w:pPr>
              <w:rPr>
                <w:rFonts w:cstheme="minorHAnsi"/>
                <w:b/>
                <w:bCs/>
                <w:szCs w:val="16"/>
              </w:rPr>
            </w:pPr>
            <w:r w:rsidRPr="000C12F7">
              <w:rPr>
                <w:rFonts w:cstheme="minorHAnsi"/>
                <w:b/>
                <w:bCs/>
                <w:szCs w:val="16"/>
              </w:rPr>
              <w:t>Packaging</w:t>
            </w:r>
            <w:r>
              <w:rPr>
                <w:rFonts w:cstheme="minorHAnsi"/>
                <w:b/>
                <w:bCs/>
                <w:szCs w:val="16"/>
              </w:rPr>
              <w:t>:</w:t>
            </w:r>
          </w:p>
        </w:tc>
        <w:tc>
          <w:tcPr>
            <w:tcW w:w="2520" w:type="dxa"/>
          </w:tcPr>
          <w:p w14:paraId="47F5D952" w14:textId="78DBEF4E" w:rsidR="00601708" w:rsidRPr="000C12F7" w:rsidRDefault="00D61233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 per case</w:t>
            </w:r>
          </w:p>
        </w:tc>
        <w:tc>
          <w:tcPr>
            <w:tcW w:w="2070" w:type="dxa"/>
          </w:tcPr>
          <w:p w14:paraId="56D69E1D" w14:textId="027D57CE" w:rsidR="00601708" w:rsidRPr="000C12F7" w:rsidRDefault="00D61233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3 per case</w:t>
            </w:r>
          </w:p>
        </w:tc>
        <w:tc>
          <w:tcPr>
            <w:tcW w:w="2520" w:type="dxa"/>
          </w:tcPr>
          <w:p w14:paraId="2B68316B" w14:textId="1BF976B4" w:rsidR="00601708" w:rsidRPr="000C12F7" w:rsidRDefault="00B30C5D" w:rsidP="00601708">
            <w:pPr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</w:t>
            </w:r>
            <w:r w:rsidR="00D61233">
              <w:rPr>
                <w:rFonts w:cstheme="minorHAnsi"/>
                <w:szCs w:val="16"/>
              </w:rPr>
              <w:t xml:space="preserve"> per case</w:t>
            </w:r>
          </w:p>
        </w:tc>
      </w:tr>
    </w:tbl>
    <w:p w14:paraId="7E224351" w14:textId="7B18304D" w:rsidR="00A9763B" w:rsidRPr="00A9763B" w:rsidRDefault="00A9763B" w:rsidP="00A9763B">
      <w:pPr>
        <w:tabs>
          <w:tab w:val="left" w:pos="2955"/>
        </w:tabs>
        <w:rPr>
          <w:rFonts w:cstheme="minorHAnsi"/>
          <w:sz w:val="20"/>
          <w:szCs w:val="14"/>
        </w:rPr>
      </w:pPr>
    </w:p>
    <w:sectPr w:rsidR="00A9763B" w:rsidRPr="00A9763B" w:rsidSect="00073622">
      <w:headerReference w:type="default" r:id="rId9"/>
      <w:footerReference w:type="default" r:id="rId10"/>
      <w:pgSz w:w="12240" w:h="15840" w:code="1"/>
      <w:pgMar w:top="720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05F0" w14:textId="77777777" w:rsidR="00CC5064" w:rsidRDefault="00CC5064" w:rsidP="001E44CC">
      <w:pPr>
        <w:spacing w:after="0" w:line="240" w:lineRule="auto"/>
      </w:pPr>
      <w:r>
        <w:separator/>
      </w:r>
    </w:p>
  </w:endnote>
  <w:endnote w:type="continuationSeparator" w:id="0">
    <w:p w14:paraId="3406FD97" w14:textId="77777777" w:rsidR="00CC5064" w:rsidRDefault="00CC5064" w:rsidP="001E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368D" w14:textId="0ED04B02" w:rsidR="00073622" w:rsidRDefault="008B5D40" w:rsidP="001A626A">
    <w:pPr>
      <w:pStyle w:val="Footer"/>
      <w:rPr>
        <w:sz w:val="16"/>
        <w:szCs w:val="16"/>
      </w:rPr>
    </w:pPr>
    <w:r w:rsidRPr="008B5D40">
      <w:rPr>
        <w:sz w:val="16"/>
        <w:szCs w:val="16"/>
      </w:rPr>
      <w:t xml:space="preserve">The </w:t>
    </w:r>
    <w:r w:rsidRPr="008B5D40">
      <w:rPr>
        <w:i/>
        <w:sz w:val="16"/>
        <w:szCs w:val="16"/>
      </w:rPr>
      <w:t>PPG Logo</w:t>
    </w:r>
    <w:r w:rsidR="00A9763B">
      <w:rPr>
        <w:sz w:val="16"/>
        <w:szCs w:val="16"/>
      </w:rPr>
      <w:t>,</w:t>
    </w:r>
    <w:r w:rsidRPr="008B5D40">
      <w:rPr>
        <w:sz w:val="16"/>
        <w:szCs w:val="16"/>
      </w:rPr>
      <w:t xml:space="preserve"> </w:t>
    </w:r>
    <w:r w:rsidR="00EC61A5">
      <w:rPr>
        <w:i/>
        <w:sz w:val="16"/>
        <w:szCs w:val="16"/>
      </w:rPr>
      <w:t>Envirobase</w:t>
    </w:r>
    <w:r w:rsidR="00A9763B">
      <w:rPr>
        <w:i/>
        <w:sz w:val="16"/>
        <w:szCs w:val="16"/>
      </w:rPr>
      <w:t xml:space="preserve">, Moonwalk, and </w:t>
    </w:r>
    <w:proofErr w:type="spellStart"/>
    <w:r w:rsidR="00A9763B">
      <w:rPr>
        <w:i/>
        <w:sz w:val="16"/>
        <w:szCs w:val="16"/>
      </w:rPr>
      <w:t>PaintmanagerXI</w:t>
    </w:r>
    <w:proofErr w:type="spellEnd"/>
    <w:r w:rsidRPr="008B5D40">
      <w:rPr>
        <w:sz w:val="16"/>
        <w:szCs w:val="16"/>
      </w:rPr>
      <w:t xml:space="preserve"> are registered trademarks</w:t>
    </w:r>
    <w:r w:rsidR="000278A0">
      <w:rPr>
        <w:sz w:val="16"/>
        <w:szCs w:val="16"/>
      </w:rPr>
      <w:t xml:space="preserve">, and </w:t>
    </w:r>
    <w:r w:rsidR="00A9763B">
      <w:rPr>
        <w:i/>
        <w:iCs/>
        <w:sz w:val="16"/>
        <w:szCs w:val="16"/>
      </w:rPr>
      <w:t>LINQ</w:t>
    </w:r>
    <w:r w:rsidR="000278A0">
      <w:rPr>
        <w:sz w:val="16"/>
        <w:szCs w:val="16"/>
      </w:rPr>
      <w:t xml:space="preserve"> is a trademark</w:t>
    </w:r>
    <w:r w:rsidRPr="008B5D40">
      <w:rPr>
        <w:sz w:val="16"/>
        <w:szCs w:val="16"/>
      </w:rPr>
      <w:t xml:space="preserve"> of PPG Industries Ohio, Inc.</w:t>
    </w:r>
    <w:r>
      <w:rPr>
        <w:sz w:val="16"/>
        <w:szCs w:val="16"/>
      </w:rPr>
      <w:t xml:space="preserve"> © 202</w:t>
    </w:r>
    <w:r w:rsidR="00383670">
      <w:rPr>
        <w:sz w:val="16"/>
        <w:szCs w:val="16"/>
      </w:rPr>
      <w:t>5</w:t>
    </w:r>
    <w:r w:rsidR="001A626A">
      <w:rPr>
        <w:sz w:val="16"/>
        <w:szCs w:val="16"/>
      </w:rPr>
      <w:t xml:space="preserve"> PPG Industries, Inc. All rights reserved. </w:t>
    </w:r>
    <w:hyperlink r:id="rId1" w:history="1">
      <w:r w:rsidR="001A626A">
        <w:rPr>
          <w:rStyle w:val="Hyperlink"/>
          <w:sz w:val="16"/>
          <w:szCs w:val="16"/>
        </w:rPr>
        <w:t>www.ppgrefinish.com</w:t>
      </w:r>
    </w:hyperlink>
    <w:r w:rsidR="00073622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B32E" w14:textId="77777777" w:rsidR="00CC5064" w:rsidRDefault="00CC5064" w:rsidP="001E44CC">
      <w:pPr>
        <w:spacing w:after="0" w:line="240" w:lineRule="auto"/>
      </w:pPr>
      <w:r>
        <w:separator/>
      </w:r>
    </w:p>
  </w:footnote>
  <w:footnote w:type="continuationSeparator" w:id="0">
    <w:p w14:paraId="5C9BECAC" w14:textId="77777777" w:rsidR="00CC5064" w:rsidRDefault="00CC5064" w:rsidP="001E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D1AB" w14:textId="329D35D8" w:rsidR="00FF2457" w:rsidRDefault="00322252" w:rsidP="00FF2457">
    <w:pPr>
      <w:pStyle w:val="Header"/>
      <w:rPr>
        <w:noProof/>
      </w:rPr>
    </w:pPr>
    <w:r>
      <w:rPr>
        <w:noProof/>
      </w:rPr>
      <w:t xml:space="preserve">             </w:t>
    </w:r>
  </w:p>
  <w:p w14:paraId="260ADC51" w14:textId="680F7532" w:rsidR="00FE0304" w:rsidRDefault="00FF2457" w:rsidP="00BA09DB">
    <w:pPr>
      <w:pStyle w:val="Header"/>
    </w:pPr>
    <w:r>
      <w:rPr>
        <w:noProof/>
      </w:rPr>
      <w:drawing>
        <wp:inline distT="0" distB="0" distL="0" distR="0" wp14:anchorId="1D2EF118" wp14:editId="0ECB1C45">
          <wp:extent cx="6851650" cy="711200"/>
          <wp:effectExtent l="0" t="0" r="6350" b="0"/>
          <wp:docPr id="1364842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5B53D" w14:textId="77777777" w:rsidR="00DF0E2B" w:rsidRDefault="00DF0E2B" w:rsidP="00E37A27">
    <w:pPr>
      <w:pStyle w:val="Header"/>
      <w:rPr>
        <w:noProof/>
      </w:rPr>
    </w:pPr>
  </w:p>
  <w:p w14:paraId="02B1E5EF" w14:textId="4AF3870C" w:rsidR="00DF0E2B" w:rsidRDefault="00DF0E2B" w:rsidP="00505669">
    <w:pPr>
      <w:pStyle w:val="Header"/>
      <w:ind w:left="-270"/>
      <w:rPr>
        <w:noProof/>
      </w:rPr>
    </w:pPr>
    <w:r>
      <w:rPr>
        <w:rFonts w:cstheme="minorHAnsi"/>
        <w:b/>
        <w:sz w:val="32"/>
        <w:szCs w:val="32"/>
      </w:rPr>
      <w:t xml:space="preserve">    New Product Announcement - SHOP</w:t>
    </w:r>
  </w:p>
  <w:p w14:paraId="706FA2F3" w14:textId="4032C8F8" w:rsidR="00FC2AE1" w:rsidRPr="001E44CC" w:rsidRDefault="008B5D40" w:rsidP="005046B8">
    <w:pPr>
      <w:pStyle w:val="Header"/>
      <w:ind w:left="-270"/>
      <w:rPr>
        <w:noProof/>
      </w:rPr>
    </w:pPr>
    <w:r>
      <w:rPr>
        <w:noProof/>
      </w:rPr>
      <w:t xml:space="preserve">   </w:t>
    </w:r>
    <w:r w:rsidR="00FC2AE1">
      <w:rPr>
        <w:noProof/>
      </w:rPr>
      <w:t xml:space="preserve"> </w:t>
    </w:r>
    <w:r w:rsidR="00FC2AE1">
      <w:rPr>
        <w:noProof/>
      </w:rPr>
      <w:drawing>
        <wp:inline distT="0" distB="0" distL="0" distR="0" wp14:anchorId="39F791FC" wp14:editId="66368EF7">
          <wp:extent cx="1967275" cy="949325"/>
          <wp:effectExtent l="0" t="0" r="0" b="3175"/>
          <wp:docPr id="1027522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165" cy="983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CF6"/>
    <w:multiLevelType w:val="hybridMultilevel"/>
    <w:tmpl w:val="14428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782A"/>
    <w:multiLevelType w:val="hybridMultilevel"/>
    <w:tmpl w:val="0BBED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57C9D"/>
    <w:multiLevelType w:val="hybridMultilevel"/>
    <w:tmpl w:val="82C0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86E"/>
    <w:multiLevelType w:val="hybridMultilevel"/>
    <w:tmpl w:val="839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F50E6"/>
    <w:multiLevelType w:val="hybridMultilevel"/>
    <w:tmpl w:val="88D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0027D"/>
    <w:multiLevelType w:val="hybridMultilevel"/>
    <w:tmpl w:val="C01E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77B01"/>
    <w:multiLevelType w:val="hybridMultilevel"/>
    <w:tmpl w:val="C88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2173">
    <w:abstractNumId w:val="6"/>
  </w:num>
  <w:num w:numId="2" w16cid:durableId="233322581">
    <w:abstractNumId w:val="1"/>
  </w:num>
  <w:num w:numId="3" w16cid:durableId="385228031">
    <w:abstractNumId w:val="3"/>
  </w:num>
  <w:num w:numId="4" w16cid:durableId="894968261">
    <w:abstractNumId w:val="2"/>
  </w:num>
  <w:num w:numId="5" w16cid:durableId="2116050860">
    <w:abstractNumId w:val="0"/>
  </w:num>
  <w:num w:numId="6" w16cid:durableId="1847285565">
    <w:abstractNumId w:val="5"/>
  </w:num>
  <w:num w:numId="7" w16cid:durableId="1895265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50"/>
    <w:rsid w:val="000049E7"/>
    <w:rsid w:val="0000652C"/>
    <w:rsid w:val="000145AC"/>
    <w:rsid w:val="0001697C"/>
    <w:rsid w:val="00020D3E"/>
    <w:rsid w:val="000278A0"/>
    <w:rsid w:val="00034C78"/>
    <w:rsid w:val="000352D1"/>
    <w:rsid w:val="0004512B"/>
    <w:rsid w:val="0005609C"/>
    <w:rsid w:val="0006598F"/>
    <w:rsid w:val="00067808"/>
    <w:rsid w:val="00073622"/>
    <w:rsid w:val="0008504C"/>
    <w:rsid w:val="000900E6"/>
    <w:rsid w:val="000A5870"/>
    <w:rsid w:val="000B1937"/>
    <w:rsid w:val="000C12F7"/>
    <w:rsid w:val="000C140F"/>
    <w:rsid w:val="000C630B"/>
    <w:rsid w:val="000C7E3A"/>
    <w:rsid w:val="000D0128"/>
    <w:rsid w:val="000D1F45"/>
    <w:rsid w:val="000E6577"/>
    <w:rsid w:val="000F272D"/>
    <w:rsid w:val="000F6961"/>
    <w:rsid w:val="00117DAB"/>
    <w:rsid w:val="0012152B"/>
    <w:rsid w:val="001259C4"/>
    <w:rsid w:val="001275D1"/>
    <w:rsid w:val="00137A78"/>
    <w:rsid w:val="00140C2C"/>
    <w:rsid w:val="00176056"/>
    <w:rsid w:val="001923F7"/>
    <w:rsid w:val="001942EF"/>
    <w:rsid w:val="001A626A"/>
    <w:rsid w:val="001E44CC"/>
    <w:rsid w:val="001F0649"/>
    <w:rsid w:val="00202407"/>
    <w:rsid w:val="00205C8C"/>
    <w:rsid w:val="0023687F"/>
    <w:rsid w:val="0024599E"/>
    <w:rsid w:val="00255881"/>
    <w:rsid w:val="002B76E4"/>
    <w:rsid w:val="002C1031"/>
    <w:rsid w:val="002D13E4"/>
    <w:rsid w:val="002D2375"/>
    <w:rsid w:val="002D41E5"/>
    <w:rsid w:val="002E576C"/>
    <w:rsid w:val="002E728A"/>
    <w:rsid w:val="002F7496"/>
    <w:rsid w:val="002F7568"/>
    <w:rsid w:val="00307C3F"/>
    <w:rsid w:val="00322252"/>
    <w:rsid w:val="00340D46"/>
    <w:rsid w:val="003465A0"/>
    <w:rsid w:val="003578B3"/>
    <w:rsid w:val="00362DEB"/>
    <w:rsid w:val="003645C3"/>
    <w:rsid w:val="00380250"/>
    <w:rsid w:val="00383670"/>
    <w:rsid w:val="003A5A85"/>
    <w:rsid w:val="003B41FD"/>
    <w:rsid w:val="003B44DE"/>
    <w:rsid w:val="003D2ED7"/>
    <w:rsid w:val="003F1B97"/>
    <w:rsid w:val="003F2053"/>
    <w:rsid w:val="00405043"/>
    <w:rsid w:val="0042369A"/>
    <w:rsid w:val="00431B18"/>
    <w:rsid w:val="00440C2E"/>
    <w:rsid w:val="00441233"/>
    <w:rsid w:val="00443A47"/>
    <w:rsid w:val="00446615"/>
    <w:rsid w:val="0047252C"/>
    <w:rsid w:val="00477170"/>
    <w:rsid w:val="00493C0F"/>
    <w:rsid w:val="00496758"/>
    <w:rsid w:val="004D5E6B"/>
    <w:rsid w:val="004E2193"/>
    <w:rsid w:val="004E6E87"/>
    <w:rsid w:val="004F6837"/>
    <w:rsid w:val="005046B8"/>
    <w:rsid w:val="00505669"/>
    <w:rsid w:val="0055411B"/>
    <w:rsid w:val="005639C0"/>
    <w:rsid w:val="00576208"/>
    <w:rsid w:val="00591A48"/>
    <w:rsid w:val="00594961"/>
    <w:rsid w:val="00595B99"/>
    <w:rsid w:val="005A25BA"/>
    <w:rsid w:val="005A30DE"/>
    <w:rsid w:val="005B6C6F"/>
    <w:rsid w:val="005C0E50"/>
    <w:rsid w:val="005C532E"/>
    <w:rsid w:val="005E12D1"/>
    <w:rsid w:val="005E7E29"/>
    <w:rsid w:val="006007D8"/>
    <w:rsid w:val="00601708"/>
    <w:rsid w:val="00611E4A"/>
    <w:rsid w:val="00613C80"/>
    <w:rsid w:val="00623459"/>
    <w:rsid w:val="00652EF5"/>
    <w:rsid w:val="00654535"/>
    <w:rsid w:val="00664C88"/>
    <w:rsid w:val="00675723"/>
    <w:rsid w:val="006875CC"/>
    <w:rsid w:val="00696D05"/>
    <w:rsid w:val="006A6321"/>
    <w:rsid w:val="006B2650"/>
    <w:rsid w:val="006C4062"/>
    <w:rsid w:val="006E3C7A"/>
    <w:rsid w:val="00702667"/>
    <w:rsid w:val="007279DF"/>
    <w:rsid w:val="00746110"/>
    <w:rsid w:val="00794E5A"/>
    <w:rsid w:val="00795D76"/>
    <w:rsid w:val="007D0AA0"/>
    <w:rsid w:val="007D2CA6"/>
    <w:rsid w:val="007E1924"/>
    <w:rsid w:val="007E2DBE"/>
    <w:rsid w:val="008042D8"/>
    <w:rsid w:val="008141EE"/>
    <w:rsid w:val="008153EC"/>
    <w:rsid w:val="00820BAF"/>
    <w:rsid w:val="008211D8"/>
    <w:rsid w:val="00845522"/>
    <w:rsid w:val="00875A1F"/>
    <w:rsid w:val="008B5D40"/>
    <w:rsid w:val="008C6C47"/>
    <w:rsid w:val="008E6993"/>
    <w:rsid w:val="008F202C"/>
    <w:rsid w:val="008F2BE0"/>
    <w:rsid w:val="008F3B4E"/>
    <w:rsid w:val="00924739"/>
    <w:rsid w:val="00930052"/>
    <w:rsid w:val="0093611E"/>
    <w:rsid w:val="00945A70"/>
    <w:rsid w:val="00955EB2"/>
    <w:rsid w:val="00975648"/>
    <w:rsid w:val="009840C7"/>
    <w:rsid w:val="009902A2"/>
    <w:rsid w:val="00993979"/>
    <w:rsid w:val="009939E7"/>
    <w:rsid w:val="00995B86"/>
    <w:rsid w:val="009D7FEF"/>
    <w:rsid w:val="009F0EB5"/>
    <w:rsid w:val="00A2627B"/>
    <w:rsid w:val="00A42A6F"/>
    <w:rsid w:val="00A5208C"/>
    <w:rsid w:val="00A54418"/>
    <w:rsid w:val="00A57A71"/>
    <w:rsid w:val="00A85809"/>
    <w:rsid w:val="00A9763B"/>
    <w:rsid w:val="00AA044E"/>
    <w:rsid w:val="00AB70C2"/>
    <w:rsid w:val="00AC7CC2"/>
    <w:rsid w:val="00AE085D"/>
    <w:rsid w:val="00AE3A07"/>
    <w:rsid w:val="00AE654D"/>
    <w:rsid w:val="00AF456F"/>
    <w:rsid w:val="00B03384"/>
    <w:rsid w:val="00B05C0E"/>
    <w:rsid w:val="00B10B38"/>
    <w:rsid w:val="00B30C5D"/>
    <w:rsid w:val="00B34474"/>
    <w:rsid w:val="00B36AEF"/>
    <w:rsid w:val="00B5539F"/>
    <w:rsid w:val="00B70022"/>
    <w:rsid w:val="00B819E5"/>
    <w:rsid w:val="00B93C3A"/>
    <w:rsid w:val="00BA09DB"/>
    <w:rsid w:val="00BA5B41"/>
    <w:rsid w:val="00BD1E3F"/>
    <w:rsid w:val="00BF0F03"/>
    <w:rsid w:val="00BF24F7"/>
    <w:rsid w:val="00C259C4"/>
    <w:rsid w:val="00C36F20"/>
    <w:rsid w:val="00C620A6"/>
    <w:rsid w:val="00C627BC"/>
    <w:rsid w:val="00C631FF"/>
    <w:rsid w:val="00C71085"/>
    <w:rsid w:val="00C8656E"/>
    <w:rsid w:val="00C96530"/>
    <w:rsid w:val="00C96F6F"/>
    <w:rsid w:val="00CB2B58"/>
    <w:rsid w:val="00CC04C6"/>
    <w:rsid w:val="00CC5064"/>
    <w:rsid w:val="00CD36FC"/>
    <w:rsid w:val="00CE450F"/>
    <w:rsid w:val="00CE717F"/>
    <w:rsid w:val="00CF2273"/>
    <w:rsid w:val="00CF2531"/>
    <w:rsid w:val="00D01F60"/>
    <w:rsid w:val="00D11FF4"/>
    <w:rsid w:val="00D152E5"/>
    <w:rsid w:val="00D17BF3"/>
    <w:rsid w:val="00D324BD"/>
    <w:rsid w:val="00D35587"/>
    <w:rsid w:val="00D504D3"/>
    <w:rsid w:val="00D560D8"/>
    <w:rsid w:val="00D61233"/>
    <w:rsid w:val="00D9636D"/>
    <w:rsid w:val="00DA3AB5"/>
    <w:rsid w:val="00DA42E4"/>
    <w:rsid w:val="00DA472A"/>
    <w:rsid w:val="00DD76A7"/>
    <w:rsid w:val="00DD787F"/>
    <w:rsid w:val="00DE1D65"/>
    <w:rsid w:val="00DF0E2B"/>
    <w:rsid w:val="00DF4C90"/>
    <w:rsid w:val="00E12572"/>
    <w:rsid w:val="00E30DFD"/>
    <w:rsid w:val="00E37A27"/>
    <w:rsid w:val="00E57FF1"/>
    <w:rsid w:val="00E60208"/>
    <w:rsid w:val="00E74646"/>
    <w:rsid w:val="00E85B25"/>
    <w:rsid w:val="00E86D03"/>
    <w:rsid w:val="00E93024"/>
    <w:rsid w:val="00EA001B"/>
    <w:rsid w:val="00EA69CA"/>
    <w:rsid w:val="00EA6D59"/>
    <w:rsid w:val="00EB37DE"/>
    <w:rsid w:val="00EB5173"/>
    <w:rsid w:val="00EC61A5"/>
    <w:rsid w:val="00EE219D"/>
    <w:rsid w:val="00EE3F53"/>
    <w:rsid w:val="00EF07BA"/>
    <w:rsid w:val="00F06D99"/>
    <w:rsid w:val="00F11408"/>
    <w:rsid w:val="00F12C67"/>
    <w:rsid w:val="00F260F0"/>
    <w:rsid w:val="00F320C3"/>
    <w:rsid w:val="00F32D69"/>
    <w:rsid w:val="00F42607"/>
    <w:rsid w:val="00F443C3"/>
    <w:rsid w:val="00F70A11"/>
    <w:rsid w:val="00F77927"/>
    <w:rsid w:val="00F814F5"/>
    <w:rsid w:val="00F85A45"/>
    <w:rsid w:val="00F87463"/>
    <w:rsid w:val="00F94507"/>
    <w:rsid w:val="00FA1F13"/>
    <w:rsid w:val="00FB26D1"/>
    <w:rsid w:val="00FB3B0C"/>
    <w:rsid w:val="00FC2AE1"/>
    <w:rsid w:val="00FE0304"/>
    <w:rsid w:val="00FF2457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E36946"/>
  <w15:docId w15:val="{21CA9EEA-A1A7-42D3-A21F-6495C97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CC"/>
  </w:style>
  <w:style w:type="paragraph" w:styleId="Footer">
    <w:name w:val="footer"/>
    <w:basedOn w:val="Normal"/>
    <w:link w:val="FooterChar"/>
    <w:uiPriority w:val="99"/>
    <w:unhideWhenUsed/>
    <w:rsid w:val="001E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CC"/>
  </w:style>
  <w:style w:type="paragraph" w:styleId="BalloonText">
    <w:name w:val="Balloon Text"/>
    <w:basedOn w:val="Normal"/>
    <w:link w:val="BalloonTextChar"/>
    <w:uiPriority w:val="99"/>
    <w:semiHidden/>
    <w:unhideWhenUsed/>
    <w:rsid w:val="001E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0145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HAnsi" w:hAnsi="Times-Roman" w:cs="Times-Roman"/>
      <w:color w:val="000000"/>
      <w:sz w:val="24"/>
      <w:szCs w:val="24"/>
    </w:rPr>
  </w:style>
  <w:style w:type="character" w:customStyle="1" w:styleId="bold">
    <w:name w:val="bold"/>
    <w:rsid w:val="000145AC"/>
    <w:rPr>
      <w:rFonts w:ascii="Arial-BoldMT" w:hAnsi="Arial-BoldMT" w:cs="Arial-BoldMT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6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2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2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2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62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0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1F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refinis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3104\Desktop\ProductAnnounc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AC2C-7D0F-4F2A-BCEA-BB66AB29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ProductAnnouncement.dotx</Template>
  <TotalTime>10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Ross</dc:creator>
  <cp:lastModifiedBy>Staufer, Angie</cp:lastModifiedBy>
  <cp:revision>12</cp:revision>
  <dcterms:created xsi:type="dcterms:W3CDTF">2025-10-30T14:02:00Z</dcterms:created>
  <dcterms:modified xsi:type="dcterms:W3CDTF">2025-11-07T19:07:00Z</dcterms:modified>
</cp:coreProperties>
</file>